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___________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(протокол от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Положение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о рабочей программе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1.1. Настоящее Положение о рабочей программе (далее – Положение) регулирует оформление, структуру, порядок разработки, утверждения и хранения рабочих программ учебных предметов, курсов, в том числе курсов внеурочной деятельности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школа).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Положение разработано в соответствии с: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Федеральным законом от 29.12.2012 № 273-ФЗ</w:t>
      </w:r>
      <w:r>
        <w:rPr>
          <w:rFonts w:hAnsi="Times New Roman" w:cs="Times New Roman"/>
          <w:color w:val="000000"/>
          <w:sz w:val="24"/>
          <w:szCs w:val="24"/>
        </w:rPr>
        <w:t xml:space="preserve">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Федеральным государственным образовательным стандартом начального общего образования, утв.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России от 06.10.2009 № 373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Федеральным государственным образовательным стандартом основного общего образования, утв.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России от 17.12.2010 № 1897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Федеральным государственным образовательным стандартом среднего общего образования, утв.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России от 17.05.2012 № 413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 Рабочая программа – часть основной образовательной программы (далее – ООП) соответствующего уровня общего образования, входящая в ее содержательный раздел.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1.4. Рабочая программа является служебным произведением. Исключительное право на нее принадлежит работодателю, если трудовым или иным договором между работодателем и автором не предусмотрено иное.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Структура рабочей программы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Структура рабочей программы определяется настоящим Положением с учетом: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требований ФГОС общего образования;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локальных нормативных актов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Обязательные компоненты рабочей программы учебных предметов, курсов: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планируемые результаты освоения учебного предмета, курса;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содержание учебного предмета, курса;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тематическое планирование с указанием количества часов, отводимых на освоение каждой темы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2.3. Обязательные компоненты рабочей программы курсов внеурочной деятельности: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результаты освоения курса внеурочной деятельности;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содержание курса внеурочной деятельности с указанием форм организации и видов деятельности;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тематическое планирование.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2.4. Раздел, посвященный результатам освоения учебного предмета, курса, конкретизирует соответствующий раздел пояснительной записки ООП соответствующего уровня общего образования. Все планируемые результаты освоения учебного предмета, курса подлежат оценке их достижения учащимися.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 разделе кратко фиксируются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2.5. Раздел, посвященный содержанию учебного предмета, курса, включает: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2.6. Раздел, посвященный тематическому планированию, оформляется в виде таблицы, состоящей из следующих граф:</w:t>
      </w:r>
    </w:p>
    <w:p>
      <w:pPr>
        <w:numPr>
          <w:ilvl w:val="0"/>
          <w:numId w:val="7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</w:t>
      </w:r>
    </w:p>
    <w:p>
      <w:pPr>
        <w:numPr>
          <w:ilvl w:val="0"/>
          <w:numId w:val="7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</w:t>
      </w:r>
    </w:p>
    <w:p>
      <w:pPr>
        <w:numPr>
          <w:ilvl w:val="0"/>
          <w:numId w:val="7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Порядок разработки рабочей программы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 Рабочая программа разрабатывается педагогическим работников в соответствии с его компетенцией.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 Педагогический работник выбирает один из нижеследующих вариантов установления периода, на который разрабатывается рабочая программа:</w:t>
      </w:r>
    </w:p>
    <w:p>
      <w:pPr>
        <w:numPr>
          <w:ilvl w:val="0"/>
          <w:numId w:val="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рабочая программа по учебному предмету разрабатывается на учебный год;</w:t>
      </w:r>
    </w:p>
    <w:p>
      <w:pPr>
        <w:numPr>
          <w:ilvl w:val="0"/>
          <w:numId w:val="8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рабочая программа разрабатывается на тот период реализации ООП, который равен сроку освоения дисциплины учебного плана или курса внеурочной деятельности.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Рабочая программа может быть разработана на основе: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примерной программы, входящей в учебно-методический комплект;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авторской программы;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учебной и методической литературы;</w:t>
      </w:r>
    </w:p>
    <w:p>
      <w:pPr>
        <w:numPr>
          <w:ilvl w:val="0"/>
          <w:numId w:val="9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другого материала.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3.4. Педагогический работник обязан представить рабочую программу на заседании методического объединения, соответствующим протоколом которого фиксируется факт одобрения/ неодобрения рабочей программы.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3.5. Рабочая программа утверждается в составе содержательного раздела ООП соответствующего уровня общего образования приказом директора школы.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Оформление и хранение рабочей программы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 Рабочая программа оформляется в электронном и печатном варианте.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 Электронный вариант рабочей программы хранится 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4.3. Разработчик рабочей программы готовит в электронном виде аннотацию</w:t>
      </w:r>
      <w:r>
        <w:rPr>
          <w:rFonts w:hAnsi="Times New Roman" w:cs="Times New Roman"/>
          <w:color w:val="000000"/>
          <w:sz w:val="24"/>
          <w:szCs w:val="24"/>
        </w:rPr>
        <w:t>, где указывается: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название рабочей программы;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краткую характеристику программы;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срок, на который разработана рабочая программа;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список приложений к рабочей программе.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4.4. Электронная версия рабочей программы форматируется в редакторе Word шрифтом </w:t>
      </w:r>
      <w:r>
        <w:rPr>
          <w:rFonts w:hAnsi="Times New Roman" w:cs="Times New Roman"/>
          <w:color w:val="000000"/>
          <w:sz w:val="24"/>
          <w:szCs w:val="24"/>
        </w:rPr>
        <w:t>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кегль </w:t>
      </w:r>
      <w:r>
        <w:rPr>
          <w:rFonts w:hAnsi="Times New Roman" w:cs="Times New Roman"/>
          <w:color w:val="000000"/>
          <w:sz w:val="24"/>
          <w:szCs w:val="24"/>
        </w:rPr>
        <w:t>_____</w:t>
      </w:r>
      <w:r>
        <w:rPr>
          <w:rFonts w:hAnsi="Times New Roman" w:cs="Times New Roman"/>
          <w:color w:val="000000"/>
          <w:sz w:val="24"/>
          <w:szCs w:val="24"/>
        </w:rPr>
        <w:t xml:space="preserve">, межстрочный интервал </w:t>
      </w:r>
      <w:r>
        <w:rPr>
          <w:rFonts w:hAnsi="Times New Roman" w:cs="Times New Roman"/>
          <w:color w:val="000000"/>
          <w:sz w:val="24"/>
          <w:szCs w:val="24"/>
        </w:rPr>
        <w:t>_________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е, поля со всех сторон </w:t>
      </w:r>
      <w:r>
        <w:rPr>
          <w:rFonts w:hAnsi="Times New Roman" w:cs="Times New Roman"/>
          <w:color w:val="000000"/>
          <w:sz w:val="24"/>
          <w:szCs w:val="24"/>
        </w:rPr>
        <w:t>______</w:t>
      </w:r>
      <w:r>
        <w:rPr>
          <w:rFonts w:hAnsi="Times New Roman" w:cs="Times New Roman"/>
          <w:color w:val="000000"/>
          <w:sz w:val="24"/>
          <w:szCs w:val="24"/>
        </w:rPr>
        <w:t xml:space="preserve">; центровка заголовков и абзацы в тексте выполняются при помощи средств Word, листы формата </w:t>
      </w:r>
      <w:r>
        <w:rPr>
          <w:rFonts w:hAnsi="Times New Roman" w:cs="Times New Roman"/>
          <w:color w:val="000000"/>
          <w:sz w:val="24"/>
          <w:szCs w:val="24"/>
        </w:rPr>
        <w:t>____</w:t>
      </w:r>
      <w:r>
        <w:rPr>
          <w:rFonts w:hAnsi="Times New Roman" w:cs="Times New Roman"/>
          <w:color w:val="000000"/>
          <w:sz w:val="24"/>
          <w:szCs w:val="24"/>
        </w:rPr>
        <w:t xml:space="preserve"> таблицы встраиваются непосредственно в текст. Тематическое представляются в виде таблицы. Титульный лист рабочей программы не нумеруется.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4.5. Печатная версия рабочей программы дублирует электронную версию.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4.6. Печатная версия рабочей программы подлежит хранению в школе в течение всего периода ее реализации.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Порядок внесения изменений в рабочую программу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В случае необходимости корректировки рабочих программ директор школы издает приказ о внесении изменений в ООП соответствующего уровня общего образования в части корректировки содержания рабочих программ.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Корректировка рабочих программ проводится в сроки и в порядке, установленными в приказе директора школы о внесении изменений в ООП соответствующего уровня общего образования.</w:t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4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6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7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8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9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844c02befa014b3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