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5AA" w:rsidRDefault="00B465AA" w:rsidP="00B465AA">
      <w:pPr>
        <w:spacing w:after="0" w:line="240" w:lineRule="auto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6939D71E" wp14:editId="6AFE9959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5AA" w:rsidRDefault="00B465AA" w:rsidP="00B465AA">
      <w:pPr>
        <w:spacing w:after="0" w:line="240" w:lineRule="auto"/>
        <w:jc w:val="center"/>
        <w:rPr>
          <w:sz w:val="28"/>
        </w:rPr>
      </w:pPr>
    </w:p>
    <w:p w:rsidR="00B465AA" w:rsidRPr="00B465AA" w:rsidRDefault="00B465AA" w:rsidP="00B465A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36"/>
        </w:rPr>
      </w:pPr>
      <w:r w:rsidRPr="00B465AA">
        <w:rPr>
          <w:rFonts w:ascii="Times New Roman" w:hAnsi="Times New Roman" w:cs="Times New Roman"/>
          <w:color w:val="auto"/>
          <w:sz w:val="36"/>
        </w:rPr>
        <w:t xml:space="preserve">Администрация городского </w:t>
      </w:r>
      <w:proofErr w:type="gramStart"/>
      <w:r w:rsidRPr="00B465AA">
        <w:rPr>
          <w:rFonts w:ascii="Times New Roman" w:hAnsi="Times New Roman" w:cs="Times New Roman"/>
          <w:color w:val="auto"/>
          <w:sz w:val="36"/>
        </w:rPr>
        <w:t>округа</w:t>
      </w:r>
      <w:proofErr w:type="gramEnd"/>
      <w:r w:rsidRPr="00B465AA">
        <w:rPr>
          <w:rFonts w:ascii="Times New Roman" w:hAnsi="Times New Roman" w:cs="Times New Roman"/>
          <w:color w:val="auto"/>
          <w:sz w:val="36"/>
        </w:rPr>
        <w:t xml:space="preserve"> ЗАТО п.Горный</w:t>
      </w:r>
    </w:p>
    <w:p w:rsidR="00B465AA" w:rsidRPr="00B465AA" w:rsidRDefault="00B465AA" w:rsidP="00B465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</w:rPr>
      </w:pPr>
    </w:p>
    <w:p w:rsidR="00B465AA" w:rsidRDefault="00B465AA" w:rsidP="00B465AA">
      <w:pPr>
        <w:pStyle w:val="2"/>
        <w:jc w:val="center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:rsidR="00B465AA" w:rsidRPr="00B465AA" w:rsidRDefault="00B465AA" w:rsidP="003E538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B465AA" w:rsidRPr="00B465AA" w:rsidRDefault="00B465AA" w:rsidP="003E538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B465AA" w:rsidRDefault="00B465AA" w:rsidP="003E538F">
      <w:pPr>
        <w:spacing w:after="0" w:line="240" w:lineRule="auto"/>
      </w:pPr>
    </w:p>
    <w:p w:rsidR="00B465AA" w:rsidRPr="00214C7E" w:rsidRDefault="00214C7E" w:rsidP="00B465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B465AA" w:rsidRPr="00214C7E">
        <w:rPr>
          <w:rFonts w:ascii="Times New Roman" w:hAnsi="Times New Roman" w:cs="Times New Roman"/>
          <w:sz w:val="28"/>
          <w:szCs w:val="28"/>
        </w:rPr>
        <w:t xml:space="preserve"> июля 2023 года</w:t>
      </w:r>
      <w:r w:rsidR="00B465AA" w:rsidRPr="00214C7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215</w:t>
      </w:r>
    </w:p>
    <w:p w:rsidR="00214C7E" w:rsidRDefault="00B465AA" w:rsidP="00B465AA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5564C">
        <w:rPr>
          <w:rStyle w:val="aa"/>
          <w:color w:val="282828"/>
          <w:sz w:val="28"/>
          <w:szCs w:val="27"/>
        </w:rPr>
        <w:t>Об утверждении Положения об увековечении</w:t>
      </w:r>
      <w:r>
        <w:rPr>
          <w:color w:val="282828"/>
          <w:sz w:val="28"/>
          <w:szCs w:val="27"/>
        </w:rPr>
        <w:t xml:space="preserve"> </w:t>
      </w:r>
      <w:r w:rsidRPr="0075564C">
        <w:rPr>
          <w:rStyle w:val="aa"/>
          <w:color w:val="282828"/>
          <w:sz w:val="28"/>
          <w:szCs w:val="27"/>
        </w:rPr>
        <w:t>памяти погибших при защите Отечества</w:t>
      </w:r>
      <w:r>
        <w:rPr>
          <w:rStyle w:val="aa"/>
          <w:color w:val="282828"/>
          <w:sz w:val="28"/>
          <w:szCs w:val="27"/>
        </w:rPr>
        <w:t>, имеющих выдающиеся достижения, особые заслуги перед Забайкальским краем</w:t>
      </w:r>
      <w:r w:rsidRPr="0075564C">
        <w:rPr>
          <w:rStyle w:val="aa"/>
          <w:color w:val="282828"/>
          <w:sz w:val="28"/>
          <w:szCs w:val="27"/>
        </w:rPr>
        <w:t xml:space="preserve"> </w:t>
      </w:r>
      <w:r w:rsidRPr="0075564C">
        <w:rPr>
          <w:b/>
          <w:bCs/>
          <w:color w:val="000000"/>
          <w:sz w:val="28"/>
          <w:szCs w:val="28"/>
        </w:rPr>
        <w:t xml:space="preserve">на территории </w:t>
      </w:r>
    </w:p>
    <w:p w:rsidR="00B465AA" w:rsidRDefault="00B465AA" w:rsidP="00B465AA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5564C">
        <w:rPr>
          <w:b/>
          <w:bCs/>
          <w:color w:val="000000"/>
          <w:sz w:val="28"/>
          <w:szCs w:val="28"/>
        </w:rPr>
        <w:t xml:space="preserve">городского </w:t>
      </w:r>
      <w:proofErr w:type="gramStart"/>
      <w:r>
        <w:rPr>
          <w:b/>
          <w:sz w:val="28"/>
          <w:szCs w:val="28"/>
        </w:rPr>
        <w:t>округа</w:t>
      </w:r>
      <w:proofErr w:type="gramEnd"/>
      <w:r>
        <w:rPr>
          <w:b/>
          <w:sz w:val="28"/>
          <w:szCs w:val="28"/>
        </w:rPr>
        <w:t xml:space="preserve"> ЗАТО п. Горный </w:t>
      </w:r>
    </w:p>
    <w:p w:rsidR="00B465AA" w:rsidRPr="00B465AA" w:rsidRDefault="00B465AA" w:rsidP="00B465AA">
      <w:pPr>
        <w:pStyle w:val="a9"/>
        <w:shd w:val="clear" w:color="auto" w:fill="FFFFFF"/>
        <w:spacing w:before="0" w:beforeAutospacing="0" w:after="0" w:afterAutospacing="0"/>
        <w:jc w:val="center"/>
        <w:rPr>
          <w:color w:val="282828"/>
          <w:sz w:val="28"/>
          <w:szCs w:val="27"/>
        </w:rPr>
      </w:pPr>
    </w:p>
    <w:p w:rsidR="00B465AA" w:rsidRPr="00214C7E" w:rsidRDefault="00B465AA" w:rsidP="00B465AA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C7E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В соответствии с Законом РФ от 14 января 1993 года № 4292-1 «Об увековечении памяти погибших при защите Отечества», Федеральным законом от 12 января 1996 года № 8-ФЗ «О погребении и похоронном деле», Федеральным законом от 06 октября 2003 года № 131-ФЗ «Об общих принципах организации местного самоуправления в Российской Федерации», в целях организации системной работы по увековечению памяти лиц, погибших при защите Отечества</w:t>
      </w:r>
      <w:r w:rsidRPr="00214C7E">
        <w:rPr>
          <w:rFonts w:ascii="Times New Roman" w:hAnsi="Times New Roman" w:cs="Times New Roman"/>
          <w:bCs/>
          <w:sz w:val="28"/>
          <w:szCs w:val="28"/>
        </w:rPr>
        <w:t xml:space="preserve">, имеющих выдающиеся достижения, особые заслуги перед Забайкальским краем, </w:t>
      </w:r>
      <w:r w:rsidRPr="00214C7E">
        <w:rPr>
          <w:rFonts w:ascii="Times New Roman" w:hAnsi="Times New Roman" w:cs="Times New Roman"/>
          <w:sz w:val="28"/>
          <w:szCs w:val="28"/>
        </w:rPr>
        <w:t>в связи с возникшей необходимостью</w:t>
      </w:r>
      <w:r w:rsidRPr="00214C7E">
        <w:rPr>
          <w:rFonts w:ascii="Times New Roman" w:hAnsi="Times New Roman" w:cs="Times New Roman"/>
          <w:bCs/>
          <w:sz w:val="28"/>
          <w:szCs w:val="28"/>
        </w:rPr>
        <w:t>,</w:t>
      </w:r>
      <w:r w:rsidRPr="00214C7E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ЗАТО п. Горный </w:t>
      </w:r>
      <w:r w:rsidRPr="00214C7E">
        <w:rPr>
          <w:rFonts w:ascii="Times New Roman" w:hAnsi="Times New Roman" w:cs="Times New Roman"/>
          <w:b/>
          <w:sz w:val="28"/>
          <w:szCs w:val="28"/>
        </w:rPr>
        <w:t>п о с т а н о в л</w:t>
      </w:r>
      <w:r w:rsidRPr="00214C7E">
        <w:rPr>
          <w:rFonts w:ascii="Times New Roman" w:hAnsi="Times New Roman" w:cs="Times New Roman"/>
          <w:b/>
          <w:spacing w:val="7"/>
          <w:sz w:val="28"/>
          <w:szCs w:val="28"/>
        </w:rPr>
        <w:t xml:space="preserve"> я е т:</w:t>
      </w:r>
    </w:p>
    <w:p w:rsidR="00B465AA" w:rsidRPr="00644C13" w:rsidRDefault="00B465AA" w:rsidP="00B465AA">
      <w:pPr>
        <w:pStyle w:val="a6"/>
        <w:numPr>
          <w:ilvl w:val="0"/>
          <w:numId w:val="1"/>
        </w:numPr>
        <w:ind w:left="0" w:firstLine="709"/>
        <w:rPr>
          <w:szCs w:val="28"/>
        </w:rPr>
      </w:pPr>
      <w:bookmarkStart w:id="0" w:name="sub_1"/>
      <w:r w:rsidRPr="00644C13">
        <w:rPr>
          <w:szCs w:val="28"/>
        </w:rPr>
        <w:t>Утвердить положение</w:t>
      </w:r>
      <w:r w:rsidRPr="00644C13">
        <w:rPr>
          <w:b/>
          <w:szCs w:val="28"/>
        </w:rPr>
        <w:t xml:space="preserve"> </w:t>
      </w:r>
      <w:r w:rsidRPr="00644C13">
        <w:rPr>
          <w:rStyle w:val="aa"/>
          <w:b w:val="0"/>
          <w:color w:val="282828"/>
          <w:szCs w:val="27"/>
        </w:rPr>
        <w:t>об увековечении памяти погибших при защите Отечества</w:t>
      </w:r>
      <w:r>
        <w:rPr>
          <w:rStyle w:val="aa"/>
          <w:b w:val="0"/>
          <w:color w:val="282828"/>
          <w:szCs w:val="27"/>
        </w:rPr>
        <w:t>,</w:t>
      </w:r>
      <w:r w:rsidRPr="00140373">
        <w:rPr>
          <w:rStyle w:val="aa"/>
          <w:color w:val="282828"/>
          <w:szCs w:val="27"/>
        </w:rPr>
        <w:t xml:space="preserve"> </w:t>
      </w:r>
      <w:r w:rsidRPr="00140373">
        <w:rPr>
          <w:rStyle w:val="aa"/>
          <w:b w:val="0"/>
          <w:color w:val="282828"/>
          <w:szCs w:val="27"/>
        </w:rPr>
        <w:t>имеющих выдающиеся достижения, особые заслуги перед Забайкальским краем</w:t>
      </w:r>
      <w:r w:rsidRPr="00644C13">
        <w:rPr>
          <w:rStyle w:val="aa"/>
          <w:b w:val="0"/>
          <w:color w:val="282828"/>
          <w:szCs w:val="27"/>
        </w:rPr>
        <w:t xml:space="preserve"> </w:t>
      </w:r>
      <w:r w:rsidRPr="00644C13">
        <w:rPr>
          <w:bCs/>
          <w:color w:val="000000"/>
          <w:szCs w:val="28"/>
        </w:rPr>
        <w:t xml:space="preserve">на территории городского </w:t>
      </w:r>
      <w:proofErr w:type="gramStart"/>
      <w:r w:rsidRPr="00644C13">
        <w:rPr>
          <w:szCs w:val="28"/>
        </w:rPr>
        <w:t>округа</w:t>
      </w:r>
      <w:proofErr w:type="gramEnd"/>
      <w:r w:rsidRPr="00644C13">
        <w:rPr>
          <w:szCs w:val="28"/>
        </w:rPr>
        <w:t xml:space="preserve"> ЗА</w:t>
      </w:r>
      <w:r w:rsidR="00214C7E">
        <w:rPr>
          <w:szCs w:val="28"/>
        </w:rPr>
        <w:t>ТО п. Горный</w:t>
      </w:r>
      <w:r>
        <w:rPr>
          <w:szCs w:val="28"/>
        </w:rPr>
        <w:t>.</w:t>
      </w:r>
    </w:p>
    <w:p w:rsidR="00B465AA" w:rsidRPr="00644C13" w:rsidRDefault="00B465AA" w:rsidP="00B465AA">
      <w:pPr>
        <w:pStyle w:val="a6"/>
        <w:numPr>
          <w:ilvl w:val="0"/>
          <w:numId w:val="1"/>
        </w:numPr>
        <w:ind w:left="0" w:firstLine="709"/>
        <w:rPr>
          <w:szCs w:val="28"/>
        </w:rPr>
      </w:pPr>
      <w:r w:rsidRPr="00644C13"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465AA" w:rsidRDefault="00B465AA" w:rsidP="00B465AA">
      <w:pPr>
        <w:pStyle w:val="a8"/>
        <w:widowControl w:val="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b/>
          <w:szCs w:val="28"/>
        </w:rPr>
        <w:t xml:space="preserve"> </w:t>
      </w:r>
      <w:bookmarkEnd w:id="0"/>
      <w:r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</w:t>
      </w:r>
      <w:hyperlink r:id="rId9" w:history="1">
        <w:r>
          <w:rPr>
            <w:rStyle w:val="a5"/>
            <w:rFonts w:eastAsiaTheme="minorEastAsia"/>
            <w:szCs w:val="28"/>
            <w:lang w:val="en-US"/>
          </w:rPr>
          <w:t>http</w:t>
        </w:r>
        <w:r>
          <w:rPr>
            <w:rStyle w:val="a5"/>
            <w:rFonts w:eastAsiaTheme="minorEastAsia"/>
            <w:szCs w:val="28"/>
          </w:rPr>
          <w:t>://</w:t>
        </w:r>
      </w:hyperlink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gorniy</w:t>
      </w:r>
      <w:proofErr w:type="spellEnd"/>
      <w:r>
        <w:rPr>
          <w:sz w:val="28"/>
          <w:szCs w:val="28"/>
        </w:rPr>
        <w:t>.75.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B465AA" w:rsidRDefault="00B465AA" w:rsidP="00B465AA">
      <w:pPr>
        <w:pStyle w:val="a8"/>
        <w:widowControl w:val="0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465AA" w:rsidRPr="00B465AA" w:rsidRDefault="00B465AA" w:rsidP="00B465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65AA" w:rsidRDefault="00B465AA" w:rsidP="00B465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4C7E" w:rsidRPr="00B465AA" w:rsidRDefault="00214C7E" w:rsidP="00B465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465AA" w:rsidRPr="00214C7E" w:rsidRDefault="00B465AA" w:rsidP="00B465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14C7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214C7E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</w:t>
      </w:r>
      <w:r w:rsidR="003E538F" w:rsidRPr="00214C7E">
        <w:rPr>
          <w:rFonts w:ascii="Times New Roman" w:hAnsi="Times New Roman" w:cs="Times New Roman"/>
          <w:sz w:val="28"/>
          <w:szCs w:val="28"/>
        </w:rPr>
        <w:t xml:space="preserve">     </w:t>
      </w:r>
      <w:r w:rsidRPr="00214C7E">
        <w:rPr>
          <w:rFonts w:ascii="Times New Roman" w:hAnsi="Times New Roman" w:cs="Times New Roman"/>
          <w:sz w:val="28"/>
          <w:szCs w:val="28"/>
        </w:rPr>
        <w:t>Т.В. Карнаух</w:t>
      </w:r>
    </w:p>
    <w:p w:rsidR="00B465AA" w:rsidRDefault="00B465AA" w:rsidP="00B465AA">
      <w:pPr>
        <w:rPr>
          <w:sz w:val="28"/>
          <w:szCs w:val="28"/>
        </w:rPr>
      </w:pPr>
    </w:p>
    <w:p w:rsidR="00B465AA" w:rsidRDefault="00B465AA" w:rsidP="00B465AA">
      <w:pPr>
        <w:rPr>
          <w:sz w:val="28"/>
          <w:szCs w:val="28"/>
        </w:rPr>
      </w:pPr>
    </w:p>
    <w:p w:rsidR="00B465AA" w:rsidRDefault="00B465AA" w:rsidP="00B465AA">
      <w:pPr>
        <w:rPr>
          <w:sz w:val="28"/>
          <w:szCs w:val="28"/>
        </w:rPr>
      </w:pPr>
    </w:p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/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>
      <w:pPr>
        <w:tabs>
          <w:tab w:val="left" w:pos="317"/>
        </w:tabs>
        <w:jc w:val="both"/>
      </w:pPr>
    </w:p>
    <w:p w:rsidR="00B465AA" w:rsidRDefault="00B465AA" w:rsidP="00B465AA"/>
    <w:p w:rsidR="00B465AA" w:rsidRDefault="00B465AA" w:rsidP="00B465AA"/>
    <w:p w:rsidR="003E538F" w:rsidRDefault="003E538F" w:rsidP="00B465AA"/>
    <w:p w:rsidR="003E538F" w:rsidRDefault="003E538F" w:rsidP="00B465AA"/>
    <w:p w:rsidR="00B465AA" w:rsidRDefault="00B465AA" w:rsidP="00B465AA"/>
    <w:p w:rsidR="00B465AA" w:rsidRPr="00214C7E" w:rsidRDefault="00B465AA" w:rsidP="003E538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4C7E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B465AA" w:rsidRPr="00214C7E" w:rsidRDefault="00B465AA" w:rsidP="003E538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4C7E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214C7E">
        <w:rPr>
          <w:rFonts w:ascii="Times New Roman" w:hAnsi="Times New Roman" w:cs="Times New Roman"/>
          <w:sz w:val="28"/>
        </w:rPr>
        <w:t>округа</w:t>
      </w:r>
      <w:proofErr w:type="gramEnd"/>
      <w:r w:rsidRPr="00214C7E">
        <w:rPr>
          <w:rFonts w:ascii="Times New Roman" w:hAnsi="Times New Roman" w:cs="Times New Roman"/>
          <w:sz w:val="28"/>
        </w:rPr>
        <w:t xml:space="preserve"> ЗАТО п.Горный</w:t>
      </w:r>
    </w:p>
    <w:p w:rsidR="00B465AA" w:rsidRPr="00214C7E" w:rsidRDefault="00B465AA" w:rsidP="003E538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4C7E">
        <w:rPr>
          <w:rFonts w:ascii="Times New Roman" w:hAnsi="Times New Roman" w:cs="Times New Roman"/>
          <w:sz w:val="28"/>
        </w:rPr>
        <w:t>________________Шишкин Д.М.</w:t>
      </w:r>
    </w:p>
    <w:p w:rsidR="00B465AA" w:rsidRPr="00214C7E" w:rsidRDefault="00B465AA" w:rsidP="003E538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4C7E">
        <w:rPr>
          <w:rFonts w:ascii="Times New Roman" w:hAnsi="Times New Roman" w:cs="Times New Roman"/>
          <w:sz w:val="28"/>
        </w:rPr>
        <w:t>«     » __________ 2023 г.</w:t>
      </w:r>
    </w:p>
    <w:p w:rsidR="00214C7E" w:rsidRDefault="00214C7E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</w:p>
    <w:p w:rsidR="00214C7E" w:rsidRDefault="00214C7E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</w:p>
    <w:p w:rsidR="00214C7E" w:rsidRDefault="00214C7E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</w:p>
    <w:p w:rsidR="00214C7E" w:rsidRDefault="00214C7E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</w:p>
    <w:p w:rsidR="00214C7E" w:rsidRDefault="00214C7E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</w:p>
    <w:p w:rsidR="00B465AA" w:rsidRPr="003E538F" w:rsidRDefault="00B465AA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  <w:r w:rsidRPr="003E538F">
        <w:rPr>
          <w:rFonts w:ascii="Times New Roman" w:hAnsi="Times New Roman" w:cs="Times New Roman"/>
          <w:sz w:val="24"/>
        </w:rPr>
        <w:t xml:space="preserve">ПРИЛОЖЕНИЕ </w:t>
      </w:r>
    </w:p>
    <w:p w:rsidR="00B465AA" w:rsidRPr="003E538F" w:rsidRDefault="00B465AA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  <w:r w:rsidRPr="003E538F">
        <w:rPr>
          <w:rFonts w:ascii="Times New Roman" w:hAnsi="Times New Roman" w:cs="Times New Roman"/>
          <w:sz w:val="24"/>
        </w:rPr>
        <w:t xml:space="preserve">к постановлению администрации  </w:t>
      </w:r>
    </w:p>
    <w:p w:rsidR="00B465AA" w:rsidRPr="003E538F" w:rsidRDefault="00B465AA" w:rsidP="003E538F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  <w:r w:rsidRPr="003E538F">
        <w:rPr>
          <w:rFonts w:ascii="Times New Roman" w:hAnsi="Times New Roman" w:cs="Times New Roman"/>
          <w:sz w:val="24"/>
        </w:rPr>
        <w:t xml:space="preserve">городского </w:t>
      </w:r>
      <w:proofErr w:type="gramStart"/>
      <w:r w:rsidRPr="003E538F">
        <w:rPr>
          <w:rFonts w:ascii="Times New Roman" w:hAnsi="Times New Roman" w:cs="Times New Roman"/>
          <w:sz w:val="24"/>
        </w:rPr>
        <w:t>округа</w:t>
      </w:r>
      <w:proofErr w:type="gramEnd"/>
      <w:r w:rsidRPr="003E538F">
        <w:rPr>
          <w:rFonts w:ascii="Times New Roman" w:hAnsi="Times New Roman" w:cs="Times New Roman"/>
          <w:sz w:val="24"/>
        </w:rPr>
        <w:t xml:space="preserve"> ЗА</w:t>
      </w:r>
      <w:r w:rsidR="00214C7E">
        <w:rPr>
          <w:rFonts w:ascii="Times New Roman" w:hAnsi="Times New Roman" w:cs="Times New Roman"/>
          <w:sz w:val="24"/>
        </w:rPr>
        <w:t>ТО п. Горный</w:t>
      </w:r>
    </w:p>
    <w:p w:rsidR="00B465AA" w:rsidRPr="00214C7E" w:rsidRDefault="00214C7E" w:rsidP="00214C7E">
      <w:pPr>
        <w:spacing w:after="0" w:line="240" w:lineRule="auto"/>
        <w:ind w:left="485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21 июля 2023 г. № 215</w:t>
      </w:r>
    </w:p>
    <w:p w:rsidR="00214C7E" w:rsidRDefault="00214C7E" w:rsidP="003E538F">
      <w:pPr>
        <w:pStyle w:val="a9"/>
        <w:shd w:val="clear" w:color="auto" w:fill="FFFFFF"/>
        <w:spacing w:before="0" w:beforeAutospacing="0" w:after="0" w:afterAutospacing="0"/>
        <w:jc w:val="center"/>
        <w:rPr>
          <w:rStyle w:val="aa"/>
          <w:color w:val="282828"/>
          <w:sz w:val="28"/>
          <w:szCs w:val="28"/>
        </w:rPr>
      </w:pPr>
    </w:p>
    <w:p w:rsidR="00B465AA" w:rsidRPr="00214C7E" w:rsidRDefault="00B465AA" w:rsidP="003E538F">
      <w:pPr>
        <w:pStyle w:val="a9"/>
        <w:shd w:val="clear" w:color="auto" w:fill="FFFFFF"/>
        <w:spacing w:before="0" w:beforeAutospacing="0" w:after="0" w:afterAutospacing="0"/>
        <w:jc w:val="center"/>
        <w:rPr>
          <w:rStyle w:val="aa"/>
          <w:color w:val="282828"/>
          <w:sz w:val="28"/>
          <w:szCs w:val="28"/>
        </w:rPr>
      </w:pPr>
      <w:r w:rsidRPr="00214C7E">
        <w:rPr>
          <w:rStyle w:val="aa"/>
          <w:color w:val="282828"/>
          <w:sz w:val="28"/>
          <w:szCs w:val="28"/>
        </w:rPr>
        <w:t>Положение</w:t>
      </w:r>
    </w:p>
    <w:p w:rsidR="00B465AA" w:rsidRDefault="00B465AA" w:rsidP="003E538F">
      <w:pPr>
        <w:pStyle w:val="a9"/>
        <w:shd w:val="clear" w:color="auto" w:fill="FFFFFF"/>
        <w:spacing w:before="0" w:beforeAutospacing="0" w:after="160" w:afterAutospacing="0"/>
        <w:jc w:val="center"/>
        <w:rPr>
          <w:b/>
          <w:sz w:val="28"/>
          <w:szCs w:val="28"/>
        </w:rPr>
      </w:pPr>
      <w:r w:rsidRPr="00214C7E">
        <w:rPr>
          <w:rStyle w:val="aa"/>
          <w:color w:val="282828"/>
          <w:sz w:val="28"/>
          <w:szCs w:val="28"/>
        </w:rPr>
        <w:t>об увековечении</w:t>
      </w:r>
      <w:r w:rsidRPr="00214C7E">
        <w:rPr>
          <w:color w:val="282828"/>
          <w:sz w:val="28"/>
          <w:szCs w:val="28"/>
        </w:rPr>
        <w:t xml:space="preserve"> </w:t>
      </w:r>
      <w:r w:rsidRPr="00214C7E">
        <w:rPr>
          <w:rStyle w:val="aa"/>
          <w:color w:val="282828"/>
          <w:sz w:val="28"/>
          <w:szCs w:val="28"/>
        </w:rPr>
        <w:t>памяти погибших при защите Отечества</w:t>
      </w:r>
      <w:r w:rsidR="005D032A" w:rsidRPr="00214C7E">
        <w:rPr>
          <w:rStyle w:val="aa"/>
          <w:color w:val="282828"/>
          <w:sz w:val="28"/>
          <w:szCs w:val="27"/>
        </w:rPr>
        <w:t>, имеющих выдающиеся достижения, особые заслуги перед Забайкальским краем</w:t>
      </w:r>
      <w:r w:rsidRPr="00214C7E">
        <w:rPr>
          <w:rStyle w:val="aa"/>
          <w:color w:val="282828"/>
          <w:sz w:val="28"/>
          <w:szCs w:val="28"/>
        </w:rPr>
        <w:t xml:space="preserve"> </w:t>
      </w:r>
      <w:r w:rsidR="005D032A" w:rsidRPr="00214C7E">
        <w:rPr>
          <w:b/>
          <w:bCs/>
          <w:color w:val="000000"/>
          <w:sz w:val="28"/>
          <w:szCs w:val="28"/>
        </w:rPr>
        <w:t xml:space="preserve">на </w:t>
      </w:r>
      <w:r w:rsidRPr="00214C7E">
        <w:rPr>
          <w:b/>
          <w:bCs/>
          <w:color w:val="000000"/>
          <w:sz w:val="28"/>
          <w:szCs w:val="28"/>
        </w:rPr>
        <w:t xml:space="preserve">территории городского </w:t>
      </w:r>
      <w:proofErr w:type="gramStart"/>
      <w:r w:rsidRPr="00214C7E">
        <w:rPr>
          <w:b/>
          <w:sz w:val="28"/>
          <w:szCs w:val="28"/>
        </w:rPr>
        <w:t>округа</w:t>
      </w:r>
      <w:proofErr w:type="gramEnd"/>
      <w:r w:rsidRPr="00214C7E">
        <w:rPr>
          <w:b/>
          <w:sz w:val="28"/>
          <w:szCs w:val="28"/>
        </w:rPr>
        <w:t xml:space="preserve"> ЗАТО п. Горный Забайкальского края</w:t>
      </w:r>
    </w:p>
    <w:p w:rsidR="00214C7E" w:rsidRPr="00214C7E" w:rsidRDefault="00214C7E" w:rsidP="003E538F">
      <w:pPr>
        <w:pStyle w:val="a9"/>
        <w:shd w:val="clear" w:color="auto" w:fill="FFFFFF"/>
        <w:spacing w:before="0" w:beforeAutospacing="0" w:after="160" w:afterAutospacing="0"/>
        <w:jc w:val="center"/>
        <w:rPr>
          <w:color w:val="282828"/>
          <w:sz w:val="28"/>
          <w:szCs w:val="28"/>
        </w:rPr>
      </w:pP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Общие положения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Законом Российской Федерации от 14.01.1993г. № 4292-1 «Об увековечивании памяти погибших при защите Отечества» и определяет порядок организации и осуществления мероприятий по увековечиванию памяти погибших при защите Отечества</w:t>
      </w:r>
      <w:r w:rsidRPr="003E538F">
        <w:rPr>
          <w:rStyle w:val="aa"/>
          <w:rFonts w:ascii="Times New Roman" w:hAnsi="Times New Roman" w:cs="Times New Roman"/>
          <w:b w:val="0"/>
          <w:color w:val="282828"/>
          <w:sz w:val="28"/>
          <w:szCs w:val="28"/>
        </w:rPr>
        <w:t>,</w:t>
      </w:r>
      <w:r w:rsidRPr="003E538F">
        <w:rPr>
          <w:rStyle w:val="aa"/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3E538F">
        <w:rPr>
          <w:rStyle w:val="aa"/>
          <w:rFonts w:ascii="Times New Roman" w:hAnsi="Times New Roman" w:cs="Times New Roman"/>
          <w:b w:val="0"/>
          <w:color w:val="282828"/>
          <w:sz w:val="28"/>
          <w:szCs w:val="28"/>
        </w:rPr>
        <w:t>имеющих выдающиеся достижения, особые заслуги перед Забайкальским краем</w:t>
      </w:r>
      <w:r w:rsidRPr="003E538F">
        <w:rPr>
          <w:rFonts w:ascii="Times New Roman" w:hAnsi="Times New Roman" w:cs="Times New Roman"/>
          <w:sz w:val="28"/>
          <w:szCs w:val="28"/>
        </w:rPr>
        <w:t xml:space="preserve"> на территории городского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1.2. 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мемориальными сооружениями и объектами являются воинскими захоронениями. К ним относятся: военные мемориальные кладбища, отдельные воинские участки на общих кладбищах, братские и индивидуальные могилы на общих кладбищах и вне кладбищ, колумбарии и урны с прахом погибших.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2. Полномочия </w:t>
      </w:r>
      <w:proofErr w:type="gramStart"/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Администрации</w:t>
      </w:r>
      <w:proofErr w:type="gramEnd"/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ЗАТО п. Горный, осуществляющей работу по увековечиванию памяти погибших при защите Отечества</w:t>
      </w:r>
      <w:r w:rsidRPr="003E538F">
        <w:rPr>
          <w:rStyle w:val="aa"/>
          <w:rFonts w:ascii="Times New Roman" w:hAnsi="Times New Roman" w:cs="Times New Roman"/>
          <w:b w:val="0"/>
          <w:color w:val="282828"/>
          <w:sz w:val="28"/>
          <w:szCs w:val="28"/>
        </w:rPr>
        <w:t>,</w:t>
      </w:r>
      <w:r w:rsidRPr="003E538F">
        <w:rPr>
          <w:rStyle w:val="aa"/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3E538F">
        <w:rPr>
          <w:rStyle w:val="aa"/>
          <w:rFonts w:ascii="Times New Roman" w:hAnsi="Times New Roman" w:cs="Times New Roman"/>
          <w:b w:val="0"/>
          <w:color w:val="282828"/>
          <w:sz w:val="28"/>
          <w:szCs w:val="28"/>
        </w:rPr>
        <w:t>имеющих выдающиеся достижения, особые заслуги перед Забайкальским краем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</w:t>
      </w: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ЗАТО п. Горный</w:t>
      </w:r>
      <w:r w:rsidRPr="003E538F">
        <w:rPr>
          <w:rFonts w:ascii="Times New Roman" w:hAnsi="Times New Roman" w:cs="Times New Roman"/>
          <w:sz w:val="28"/>
          <w:szCs w:val="28"/>
        </w:rPr>
        <w:t xml:space="preserve"> (далее – Администрация):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- осуществляет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Отечества, которые находятся на территории городского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</w:t>
      </w: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ЗАТО п. Горный</w:t>
      </w:r>
      <w:r w:rsidRPr="003E538F">
        <w:rPr>
          <w:rFonts w:ascii="Times New Roman" w:hAnsi="Times New Roman" w:cs="Times New Roman"/>
          <w:sz w:val="28"/>
          <w:szCs w:val="28"/>
        </w:rPr>
        <w:t>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 участвует в согласовании проведения поисковой работы, строительных, земляных, дорожных и других работ с целью предотвращения повреждения воинских захоронений;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 организует и проводит захоронение непогребенных останков погибших, обнаруженных в ходе поисковой работы;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- ведет государственный учет воинских захоронений, находящихся на территории городского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ЗАТО п. Горный, с установлением мемориального знака (информационной таблички) и составлением паспорта;</w:t>
      </w:r>
    </w:p>
    <w:p w:rsidR="004854F1" w:rsidRPr="003E538F" w:rsidRDefault="004854F1" w:rsidP="00485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- создает резерв площадей для новых воинских захоронений. - осуществляет мероприятия по содержанию в порядке и благоустройству </w:t>
      </w:r>
      <w:r w:rsidRPr="003E538F">
        <w:rPr>
          <w:rFonts w:ascii="Times New Roman" w:hAnsi="Times New Roman" w:cs="Times New Roman"/>
          <w:sz w:val="28"/>
          <w:szCs w:val="28"/>
        </w:rPr>
        <w:lastRenderedPageBreak/>
        <w:t xml:space="preserve">воинских захоронений, мемориальных сооружений и объектов, увековечивающих память погибших при защите Отечества, которые находятся на территории городского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-решение о погребении на таких участках принимается органом местного самоуправления</w:t>
      </w:r>
      <w:r w:rsidR="004854F1">
        <w:rPr>
          <w:rFonts w:ascii="Times New Roman" w:hAnsi="Times New Roman" w:cs="Times New Roman"/>
          <w:sz w:val="28"/>
          <w:szCs w:val="28"/>
        </w:rPr>
        <w:t>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 на участке для воинских захоронений необходимо предусмотреть площадку для отдания воинских почестей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а также маршевую дорогу для торжественного марша воинского подразделения. Ширину маршевой дороги (площадки) следует принимать не менее 4,5 м., длину не менее 30 </w:t>
      </w:r>
      <w:r w:rsidR="004854F1">
        <w:rPr>
          <w:rFonts w:ascii="Times New Roman" w:hAnsi="Times New Roman" w:cs="Times New Roman"/>
          <w:sz w:val="28"/>
          <w:szCs w:val="28"/>
        </w:rPr>
        <w:t>м;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- участок воинского захоронения должен предусматривать площадки для отдания воинских почестей. Ритуальная зона должна обеспечивать размещение почетного эскорта в строю, не </w:t>
      </w:r>
      <w:r w:rsidR="004854F1">
        <w:rPr>
          <w:rFonts w:ascii="Times New Roman" w:hAnsi="Times New Roman" w:cs="Times New Roman"/>
          <w:sz w:val="28"/>
          <w:szCs w:val="28"/>
        </w:rPr>
        <w:t>менее чем на воинское отделение;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 участок земли, предоставленный для воинского захоронения должен составляет пять квадратных метров и иметь размеры: длина 2.0 м., ширина 2.5 м.</w:t>
      </w:r>
      <w:r w:rsidR="004854F1">
        <w:rPr>
          <w:rFonts w:ascii="Times New Roman" w:hAnsi="Times New Roman" w:cs="Times New Roman"/>
          <w:sz w:val="28"/>
          <w:szCs w:val="28"/>
        </w:rPr>
        <w:t>;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-участок для воинского захоронения предоставляется бесплатно.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 Обеспечение сохранности воинских захоронений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3.1. В целях обеспечения сохранности воинских захоронений в местах, где они расположены, Администрацией устанавливаются охранные зоны,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в порядке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определяемом законодательством Российской Федерации.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3.2. Выявленные воинские захоронения до решения вопроса о принятии их на учет подлежат охране в соответствии с требованием Закона Российской Федерации от 14.01.1993г. № 4292-1 «Об увековечивании памяти погибших при защите Отечества».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3.3. Проекты планировки, застройки и реконструкции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объектов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городского округа </w:t>
      </w: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ЗАТО п. Горный</w:t>
      </w:r>
      <w:r w:rsidRPr="003E538F">
        <w:rPr>
          <w:rFonts w:ascii="Times New Roman" w:hAnsi="Times New Roman" w:cs="Times New Roman"/>
          <w:sz w:val="28"/>
          <w:szCs w:val="28"/>
        </w:rPr>
        <w:t xml:space="preserve"> разрабатываются с учетом необходимости обеспечения сохранности воинских захоронений.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3.4. Строительные, земляные, дорожные и другие работы, в результате которых могут быть повреждены воинские захоронения, проводятся только после согласования с Администрацией.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3.5. Предприятия, организации, учреждения, граждане несут ответственность за сохранность воинских захоронений, находящихся на землях предоставленных им в пользование. В случае обнаружения захоронений на предоставленных им землях они обязаны сообщить об этом в Администрацию.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3.6. Пришедшие в негодность воинские захоронения подлежат восстановлению.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>3.7. Предприятия, учреждения, организации или граждане, виновные в повреждении воинских захоронений, обязаны их восстановить.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4. Финансовое и материально-техническое обеспечение мероприятий по увековечиванию памяти погибших при защите Отечества</w:t>
      </w:r>
    </w:p>
    <w:p w:rsidR="00B465AA" w:rsidRPr="003E538F" w:rsidRDefault="00B465AA" w:rsidP="003E5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38F">
        <w:rPr>
          <w:rFonts w:ascii="Times New Roman" w:hAnsi="Times New Roman" w:cs="Times New Roman"/>
          <w:sz w:val="28"/>
          <w:szCs w:val="28"/>
        </w:rPr>
        <w:t xml:space="preserve">4.1. Расходы на проведение мероприятий, связанных с увековечиванием памяти погибших при защите Отечества на территории </w:t>
      </w:r>
      <w:r w:rsidRPr="003E538F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</w:t>
      </w:r>
      <w:proofErr w:type="gramStart"/>
      <w:r w:rsidRPr="003E538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E538F">
        <w:rPr>
          <w:rFonts w:ascii="Times New Roman" w:hAnsi="Times New Roman" w:cs="Times New Roman"/>
          <w:sz w:val="28"/>
          <w:szCs w:val="28"/>
        </w:rPr>
        <w:t xml:space="preserve"> </w:t>
      </w:r>
      <w:r w:rsidRPr="003E538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ЗАТО п. Горный</w:t>
      </w:r>
      <w:r w:rsidRPr="003E538F">
        <w:rPr>
          <w:rFonts w:ascii="Times New Roman" w:hAnsi="Times New Roman" w:cs="Times New Roman"/>
          <w:sz w:val="28"/>
          <w:szCs w:val="28"/>
        </w:rPr>
        <w:t>, осуществляется за счет средств местного бюджета, а так же добровольных взносов и пожертвований юридических и физических лиц.</w:t>
      </w:r>
    </w:p>
    <w:p w:rsidR="002951D5" w:rsidRPr="003E538F" w:rsidRDefault="002951D5" w:rsidP="003E5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951D5" w:rsidRPr="003E538F" w:rsidSect="00214C7E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4AA" w:rsidRDefault="005304AA" w:rsidP="00B465AA">
      <w:pPr>
        <w:spacing w:after="0" w:line="240" w:lineRule="auto"/>
      </w:pPr>
      <w:r>
        <w:separator/>
      </w:r>
    </w:p>
  </w:endnote>
  <w:endnote w:type="continuationSeparator" w:id="0">
    <w:p w:rsidR="005304AA" w:rsidRDefault="005304AA" w:rsidP="00B46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4AA" w:rsidRDefault="005304AA" w:rsidP="00B465AA">
      <w:pPr>
        <w:spacing w:after="0" w:line="240" w:lineRule="auto"/>
      </w:pPr>
      <w:r>
        <w:separator/>
      </w:r>
    </w:p>
  </w:footnote>
  <w:footnote w:type="continuationSeparator" w:id="0">
    <w:p w:rsidR="005304AA" w:rsidRDefault="005304AA" w:rsidP="00B46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511F0"/>
    <w:multiLevelType w:val="hybridMultilevel"/>
    <w:tmpl w:val="23CEF064"/>
    <w:lvl w:ilvl="0" w:tplc="EDE2BBA0">
      <w:start w:val="1"/>
      <w:numFmt w:val="decimal"/>
      <w:lvlText w:val="%1."/>
      <w:lvlJc w:val="left"/>
      <w:pPr>
        <w:ind w:left="1204" w:hanging="49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5AA"/>
    <w:rsid w:val="00214C7E"/>
    <w:rsid w:val="002951D5"/>
    <w:rsid w:val="003E538F"/>
    <w:rsid w:val="004854F1"/>
    <w:rsid w:val="005304AA"/>
    <w:rsid w:val="005D032A"/>
    <w:rsid w:val="00677EDC"/>
    <w:rsid w:val="00B465AA"/>
    <w:rsid w:val="00E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96234-12F7-4944-9C23-179AD582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465A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napToGrid w:val="0"/>
      <w:color w:val="000000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5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65AA"/>
    <w:rPr>
      <w:rFonts w:ascii="Times New Roman" w:eastAsia="Times New Roman" w:hAnsi="Times New Roman" w:cs="Times New Roman"/>
      <w:b/>
      <w:bCs/>
      <w:snapToGrid w:val="0"/>
      <w:color w:val="000000"/>
      <w:sz w:val="24"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B465A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5AA"/>
    <w:rPr>
      <w:rFonts w:eastAsiaTheme="minorEastAsia"/>
      <w:lang w:eastAsia="ru-RU"/>
    </w:rPr>
  </w:style>
  <w:style w:type="character" w:styleId="a5">
    <w:name w:val="Hyperlink"/>
    <w:uiPriority w:val="99"/>
    <w:unhideWhenUsed/>
    <w:rsid w:val="00B465A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465A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"/>
    <w:basedOn w:val="a"/>
    <w:link w:val="a7"/>
    <w:unhideWhenUsed/>
    <w:rsid w:val="00B465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465A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B465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B4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465A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46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465AA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B4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46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234D-5AA6-4E1F-945E-B0AA662E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2</cp:revision>
  <cp:lastPrinted>2023-07-21T00:41:00Z</cp:lastPrinted>
  <dcterms:created xsi:type="dcterms:W3CDTF">2023-07-21T00:44:00Z</dcterms:created>
  <dcterms:modified xsi:type="dcterms:W3CDTF">2023-07-21T00:44:00Z</dcterms:modified>
</cp:coreProperties>
</file>