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B7D" w:rsidRDefault="004F05D1" w:rsidP="00FD1628">
      <w:pPr>
        <w:pStyle w:val="Title"/>
        <w:spacing w:before="0" w:after="0" w:line="360" w:lineRule="auto"/>
        <w:rPr>
          <w:rFonts w:ascii="Times New Roman" w:hAnsi="Times New Roman" w:cs="Times New Roman"/>
          <w:sz w:val="28"/>
          <w:szCs w:val="28"/>
        </w:rPr>
      </w:pPr>
      <w:r>
        <w:rPr>
          <w:rFonts w:ascii="Times New Roman" w:hAnsi="Times New Roman" w:cs="Times New Roman"/>
          <w:sz w:val="28"/>
          <w:szCs w:val="28"/>
        </w:rPr>
        <w:t>ПОЯСНИТЕЛЬНАЯ ЗАПИСКА</w:t>
      </w:r>
    </w:p>
    <w:p w:rsidR="00F94435" w:rsidRDefault="004F05D1" w:rsidP="00F94435">
      <w:pPr>
        <w:spacing w:after="0"/>
        <w:jc w:val="center"/>
        <w:rPr>
          <w:rFonts w:ascii="Times New Roman" w:hAnsi="Times New Roman" w:cs="Times New Roman"/>
          <w:sz w:val="28"/>
          <w:szCs w:val="28"/>
        </w:rPr>
      </w:pPr>
      <w:r>
        <w:rPr>
          <w:rFonts w:ascii="Times New Roman" w:hAnsi="Times New Roman" w:cs="Times New Roman"/>
          <w:sz w:val="28"/>
          <w:szCs w:val="28"/>
        </w:rPr>
        <w:t>об оценке регу</w:t>
      </w:r>
      <w:r w:rsidR="00BA1650">
        <w:rPr>
          <w:rFonts w:ascii="Times New Roman" w:hAnsi="Times New Roman" w:cs="Times New Roman"/>
          <w:sz w:val="28"/>
          <w:szCs w:val="28"/>
        </w:rPr>
        <w:t xml:space="preserve">лирующего воздействия </w:t>
      </w:r>
      <w:r w:rsidR="00BA1650">
        <w:rPr>
          <w:rFonts w:ascii="Times New Roman" w:hAnsi="Times New Roman" w:cs="Times New Roman"/>
          <w:sz w:val="28"/>
          <w:szCs w:val="28"/>
        </w:rPr>
        <w:br/>
      </w:r>
      <w:r w:rsidR="00F37CFB">
        <w:rPr>
          <w:rFonts w:ascii="Times New Roman" w:hAnsi="Times New Roman"/>
          <w:color w:val="000000"/>
          <w:sz w:val="28"/>
          <w:szCs w:val="28"/>
        </w:rPr>
        <w:t xml:space="preserve">к проекту </w:t>
      </w:r>
      <w:r w:rsidR="00F94435">
        <w:rPr>
          <w:rFonts w:ascii="Times New Roman" w:hAnsi="Times New Roman"/>
          <w:bCs/>
          <w:sz w:val="28"/>
          <w:szCs w:val="28"/>
        </w:rPr>
        <w:t>решения Думы</w:t>
      </w:r>
      <w:r w:rsidR="00F37CFB" w:rsidRPr="00985CCE">
        <w:rPr>
          <w:rFonts w:ascii="Times New Roman" w:hAnsi="Times New Roman"/>
          <w:bCs/>
          <w:sz w:val="28"/>
          <w:szCs w:val="28"/>
        </w:rPr>
        <w:t xml:space="preserve"> городского округа ЗАТО п. Горный Забайкальского </w:t>
      </w:r>
      <w:r w:rsidR="00F37CFB" w:rsidRPr="00985CCE">
        <w:rPr>
          <w:rFonts w:ascii="Times New Roman" w:hAnsi="Times New Roman" w:cs="Times New Roman"/>
          <w:bCs/>
          <w:sz w:val="28"/>
          <w:szCs w:val="28"/>
        </w:rPr>
        <w:t>края</w:t>
      </w:r>
      <w:r w:rsidR="00F37CFB" w:rsidRPr="00985CCE">
        <w:rPr>
          <w:rFonts w:ascii="Times New Roman" w:hAnsi="Times New Roman" w:cs="Times New Roman"/>
          <w:bCs/>
          <w:sz w:val="24"/>
          <w:szCs w:val="24"/>
        </w:rPr>
        <w:t xml:space="preserve"> «</w:t>
      </w:r>
      <w:r w:rsidR="006A49F4" w:rsidRPr="00985CCE">
        <w:rPr>
          <w:rFonts w:ascii="Times New Roman" w:hAnsi="Times New Roman" w:cs="Times New Roman"/>
          <w:sz w:val="28"/>
          <w:szCs w:val="28"/>
        </w:rPr>
        <w:t xml:space="preserve">Об утверждении </w:t>
      </w:r>
      <w:r w:rsidR="00F94435">
        <w:rPr>
          <w:rFonts w:ascii="Times New Roman" w:hAnsi="Times New Roman" w:cs="Times New Roman"/>
          <w:sz w:val="28"/>
          <w:szCs w:val="28"/>
        </w:rPr>
        <w:t xml:space="preserve">ключевых показателей эффективности деятельности главы ЗАТО п. Горный и инвестиционного уполномоченного </w:t>
      </w:r>
    </w:p>
    <w:p w:rsidR="00F37CFB" w:rsidRPr="00985CCE" w:rsidRDefault="00F94435" w:rsidP="00F94435">
      <w:pPr>
        <w:spacing w:after="0"/>
        <w:jc w:val="center"/>
        <w:rPr>
          <w:rFonts w:ascii="Times New Roman" w:hAnsi="Times New Roman" w:cs="Times New Roman"/>
          <w:bCs/>
          <w:sz w:val="24"/>
          <w:szCs w:val="24"/>
        </w:rPr>
      </w:pPr>
      <w:r>
        <w:rPr>
          <w:rFonts w:ascii="Times New Roman" w:hAnsi="Times New Roman" w:cs="Times New Roman"/>
          <w:sz w:val="28"/>
          <w:szCs w:val="28"/>
        </w:rPr>
        <w:t>городского округа ЗАТО п. Горный</w:t>
      </w:r>
      <w:r w:rsidR="00F37CFB" w:rsidRPr="00985CCE">
        <w:rPr>
          <w:rFonts w:ascii="Times New Roman" w:hAnsi="Times New Roman" w:cs="Times New Roman"/>
          <w:bCs/>
          <w:sz w:val="24"/>
          <w:szCs w:val="24"/>
        </w:rPr>
        <w:t>»</w:t>
      </w:r>
    </w:p>
    <w:p w:rsidR="00BA1650" w:rsidRPr="00BA1650" w:rsidRDefault="00BA1650" w:rsidP="00F37CFB">
      <w:pPr>
        <w:pStyle w:val="Title"/>
        <w:spacing w:before="0" w:after="0" w:line="360" w:lineRule="auto"/>
        <w:rPr>
          <w:rFonts w:ascii="Times New Roman" w:hAnsi="Times New Roman" w:cs="Times New Roman"/>
          <w:b w:val="0"/>
          <w:sz w:val="28"/>
          <w:szCs w:val="28"/>
        </w:rPr>
      </w:pPr>
    </w:p>
    <w:p w:rsidR="00F37CFB" w:rsidRDefault="004F05D1" w:rsidP="00BA1650">
      <w:pPr>
        <w:pStyle w:val="2"/>
        <w:spacing w:line="360" w:lineRule="auto"/>
        <w:jc w:val="both"/>
        <w:rPr>
          <w:rFonts w:ascii="Times New Roman" w:hAnsi="Times New Roman" w:cs="Times New Roman"/>
          <w:b w:val="0"/>
          <w:sz w:val="28"/>
        </w:rPr>
      </w:pPr>
      <w:r w:rsidRPr="00BA1650">
        <w:rPr>
          <w:rFonts w:ascii="Times New Roman" w:hAnsi="Times New Roman" w:cs="Times New Roman"/>
          <w:b w:val="0"/>
          <w:sz w:val="28"/>
        </w:rPr>
        <w:t xml:space="preserve">Настоящим проектом </w:t>
      </w:r>
      <w:r w:rsidRPr="006A49F4">
        <w:rPr>
          <w:rFonts w:ascii="Times New Roman" w:hAnsi="Times New Roman" w:cs="Times New Roman"/>
          <w:b w:val="0"/>
          <w:sz w:val="28"/>
        </w:rPr>
        <w:t xml:space="preserve">предлагается </w:t>
      </w:r>
      <w:r w:rsidR="006A49F4" w:rsidRPr="006A49F4">
        <w:rPr>
          <w:rFonts w:ascii="Times New Roman" w:hAnsi="Times New Roman" w:cs="Times New Roman"/>
          <w:b w:val="0"/>
          <w:sz w:val="28"/>
        </w:rPr>
        <w:t xml:space="preserve">утвердить </w:t>
      </w:r>
      <w:r w:rsidR="00F94435">
        <w:rPr>
          <w:rFonts w:ascii="Times New Roman" w:hAnsi="Times New Roman" w:cs="Times New Roman"/>
          <w:b w:val="0"/>
          <w:sz w:val="28"/>
        </w:rPr>
        <w:t>ключевые показатели эффективности деятельности главы ЗАТО п. Горный и инвестиционного уполномоченного городского округа ЗАТО п. Горный</w:t>
      </w:r>
      <w:r w:rsidR="00CD7BF7" w:rsidRPr="006A49F4">
        <w:rPr>
          <w:rFonts w:ascii="Times New Roman" w:hAnsi="Times New Roman"/>
          <w:b w:val="0"/>
          <w:color w:val="000000"/>
          <w:sz w:val="28"/>
          <w:shd w:val="clear" w:color="auto" w:fill="FFFFFF"/>
        </w:rPr>
        <w:t>.</w:t>
      </w:r>
      <w:r w:rsidR="00E308A8" w:rsidRPr="006A49F4">
        <w:rPr>
          <w:rFonts w:ascii="Times New Roman" w:hAnsi="Times New Roman"/>
          <w:b w:val="0"/>
          <w:color w:val="000000" w:themeColor="text1"/>
          <w:sz w:val="28"/>
        </w:rPr>
        <w:t xml:space="preserve"> </w:t>
      </w:r>
      <w:r w:rsidRPr="006A49F4">
        <w:rPr>
          <w:rFonts w:ascii="Times New Roman" w:hAnsi="Times New Roman" w:cs="Times New Roman"/>
          <w:b w:val="0"/>
          <w:sz w:val="28"/>
        </w:rPr>
        <w:t>Иные способы</w:t>
      </w:r>
      <w:r w:rsidRPr="00CD7BF7">
        <w:rPr>
          <w:rFonts w:ascii="Times New Roman" w:hAnsi="Times New Roman" w:cs="Times New Roman"/>
          <w:b w:val="0"/>
          <w:sz w:val="28"/>
        </w:rPr>
        <w:t xml:space="preserve"> достижения поставленных</w:t>
      </w:r>
      <w:r w:rsidRPr="00BA1650">
        <w:rPr>
          <w:rFonts w:ascii="Times New Roman" w:hAnsi="Times New Roman" w:cs="Times New Roman"/>
          <w:b w:val="0"/>
          <w:sz w:val="28"/>
        </w:rPr>
        <w:t xml:space="preserve"> целей правовыми, информационными или организационными средствами отсутствуют.</w:t>
      </w:r>
      <w:r w:rsidR="00BA1650" w:rsidRPr="00BA1650">
        <w:rPr>
          <w:rFonts w:ascii="Times New Roman" w:hAnsi="Times New Roman" w:cs="Times New Roman"/>
          <w:b w:val="0"/>
          <w:sz w:val="28"/>
        </w:rPr>
        <w:t xml:space="preserve"> </w:t>
      </w:r>
      <w:r w:rsidRPr="00BA1650">
        <w:rPr>
          <w:rFonts w:ascii="Times New Roman" w:hAnsi="Times New Roman" w:cs="Times New Roman"/>
          <w:b w:val="0"/>
          <w:sz w:val="28"/>
        </w:rPr>
        <w:t>Содержание или порядок реализации полномочий администрации городского округа ЗАТО п. Горный Забайкальского края в отношениях с субъектами предпринимательской и инвестиционной деятельности не изменяется.</w:t>
      </w:r>
      <w:bookmarkStart w:id="0" w:name="sub_1007"/>
      <w:r w:rsidR="00BA1650" w:rsidRPr="00BA1650">
        <w:rPr>
          <w:rFonts w:ascii="Times New Roman" w:hAnsi="Times New Roman" w:cs="Times New Roman"/>
          <w:b w:val="0"/>
          <w:sz w:val="28"/>
        </w:rPr>
        <w:t xml:space="preserve"> </w:t>
      </w:r>
      <w:r w:rsidRPr="00BA1650">
        <w:rPr>
          <w:rFonts w:ascii="Times New Roman" w:hAnsi="Times New Roman" w:cs="Times New Roman"/>
          <w:b w:val="0"/>
          <w:sz w:val="28"/>
        </w:rPr>
        <w:t xml:space="preserve">Принятие настоящего проекта </w:t>
      </w:r>
      <w:r w:rsidR="00F94435">
        <w:rPr>
          <w:rFonts w:ascii="Times New Roman" w:hAnsi="Times New Roman" w:cs="Times New Roman"/>
          <w:b w:val="0"/>
          <w:sz w:val="28"/>
        </w:rPr>
        <w:t>решения Думы</w:t>
      </w:r>
      <w:r w:rsidRPr="00BA1650">
        <w:rPr>
          <w:rFonts w:ascii="Times New Roman" w:hAnsi="Times New Roman" w:cs="Times New Roman"/>
          <w:b w:val="0"/>
          <w:sz w:val="28"/>
        </w:rPr>
        <w:t xml:space="preserve"> не потребует дополнительных расходов за счет средств бюджета городского округа ЗАТО п. Горный Забайкальского края.</w:t>
      </w:r>
      <w:bookmarkStart w:id="1" w:name="sub_1008"/>
      <w:bookmarkEnd w:id="0"/>
      <w:r w:rsidR="00BA1650" w:rsidRPr="00BA1650">
        <w:rPr>
          <w:rFonts w:ascii="Times New Roman" w:hAnsi="Times New Roman" w:cs="Times New Roman"/>
          <w:b w:val="0"/>
          <w:sz w:val="28"/>
        </w:rPr>
        <w:t xml:space="preserve"> </w:t>
      </w:r>
      <w:r w:rsidR="00820E02" w:rsidRPr="00820E02">
        <w:rPr>
          <w:rFonts w:ascii="Times New Roman" w:hAnsi="Times New Roman" w:cs="Times New Roman"/>
          <w:b w:val="0"/>
          <w:sz w:val="28"/>
        </w:rPr>
        <w:t xml:space="preserve">Принятие настоящего проекта </w:t>
      </w:r>
      <w:r w:rsidR="00F37CFB">
        <w:rPr>
          <w:rFonts w:ascii="Times New Roman" w:hAnsi="Times New Roman" w:cs="Times New Roman"/>
          <w:b w:val="0"/>
          <w:sz w:val="28"/>
        </w:rPr>
        <w:t xml:space="preserve">не </w:t>
      </w:r>
      <w:r w:rsidRPr="00820E02">
        <w:rPr>
          <w:rFonts w:ascii="Times New Roman" w:hAnsi="Times New Roman" w:cs="Times New Roman"/>
          <w:b w:val="0"/>
          <w:sz w:val="28"/>
        </w:rPr>
        <w:t xml:space="preserve">предусматривает </w:t>
      </w:r>
      <w:r w:rsidR="00820E02" w:rsidRPr="00820E02">
        <w:rPr>
          <w:rFonts w:ascii="Times New Roman" w:hAnsi="Times New Roman" w:cs="Times New Roman"/>
          <w:b w:val="0"/>
          <w:sz w:val="28"/>
        </w:rPr>
        <w:t xml:space="preserve">изменение ранее установленных ограничений для </w:t>
      </w:r>
      <w:r w:rsidRPr="00820E02">
        <w:rPr>
          <w:rFonts w:ascii="Times New Roman" w:hAnsi="Times New Roman" w:cs="Times New Roman"/>
          <w:b w:val="0"/>
          <w:sz w:val="28"/>
        </w:rPr>
        <w:t>субъект</w:t>
      </w:r>
      <w:r w:rsidR="00820E02" w:rsidRPr="00820E02">
        <w:rPr>
          <w:rFonts w:ascii="Times New Roman" w:hAnsi="Times New Roman" w:cs="Times New Roman"/>
          <w:b w:val="0"/>
          <w:sz w:val="28"/>
        </w:rPr>
        <w:t>ов</w:t>
      </w:r>
      <w:r w:rsidRPr="00820E02">
        <w:rPr>
          <w:rFonts w:ascii="Times New Roman" w:hAnsi="Times New Roman" w:cs="Times New Roman"/>
          <w:b w:val="0"/>
          <w:sz w:val="28"/>
        </w:rPr>
        <w:t xml:space="preserve"> предпринимательской и инвестиционной деятельности.</w:t>
      </w:r>
      <w:bookmarkEnd w:id="1"/>
      <w:r w:rsidR="00BA1650" w:rsidRPr="00820E02">
        <w:rPr>
          <w:rFonts w:ascii="Times New Roman" w:hAnsi="Times New Roman" w:cs="Times New Roman"/>
          <w:b w:val="0"/>
          <w:sz w:val="28"/>
        </w:rPr>
        <w:t xml:space="preserve"> </w:t>
      </w:r>
      <w:r w:rsidRPr="00820E02">
        <w:rPr>
          <w:rFonts w:ascii="Times New Roman" w:hAnsi="Times New Roman" w:cs="Times New Roman"/>
          <w:b w:val="0"/>
          <w:sz w:val="28"/>
        </w:rPr>
        <w:t>Проект</w:t>
      </w:r>
      <w:r w:rsidRPr="00E308A8">
        <w:rPr>
          <w:rFonts w:ascii="Times New Roman" w:hAnsi="Times New Roman" w:cs="Times New Roman"/>
          <w:b w:val="0"/>
          <w:sz w:val="28"/>
        </w:rPr>
        <w:t xml:space="preserve"> </w:t>
      </w:r>
      <w:r w:rsidR="00F94435">
        <w:rPr>
          <w:rFonts w:ascii="Times New Roman" w:hAnsi="Times New Roman" w:cs="Times New Roman"/>
          <w:b w:val="0"/>
          <w:sz w:val="28"/>
        </w:rPr>
        <w:t>решения Думы</w:t>
      </w:r>
      <w:r w:rsidR="00FD1628" w:rsidRPr="00E308A8">
        <w:rPr>
          <w:rFonts w:ascii="Times New Roman" w:hAnsi="Times New Roman" w:cs="Times New Roman"/>
          <w:b w:val="0"/>
          <w:sz w:val="28"/>
        </w:rPr>
        <w:t xml:space="preserve"> </w:t>
      </w:r>
      <w:r w:rsidRPr="00E308A8">
        <w:rPr>
          <w:rFonts w:ascii="Times New Roman" w:hAnsi="Times New Roman" w:cs="Times New Roman"/>
          <w:b w:val="0"/>
          <w:sz w:val="28"/>
        </w:rPr>
        <w:t>затрагивает интересы индивидуальных предпринимателей и юридических лиц.</w:t>
      </w:r>
      <w:r w:rsidRPr="00BA1650">
        <w:rPr>
          <w:rFonts w:ascii="Times New Roman" w:hAnsi="Times New Roman" w:cs="Times New Roman"/>
          <w:b w:val="0"/>
          <w:sz w:val="28"/>
        </w:rPr>
        <w:t xml:space="preserve"> </w:t>
      </w:r>
      <w:bookmarkStart w:id="2" w:name="sub_10010"/>
      <w:bookmarkStart w:id="3" w:name="sub_1009"/>
      <w:r w:rsidRPr="00BA1650">
        <w:rPr>
          <w:rFonts w:ascii="Times New Roman" w:hAnsi="Times New Roman" w:cs="Times New Roman"/>
          <w:b w:val="0"/>
          <w:sz w:val="28"/>
        </w:rPr>
        <w:t>Период воздействия введения нового правового регулирования на субъекты малого и среднего предпринимательства – долгосрочный.</w:t>
      </w:r>
      <w:r w:rsidR="00BA1650" w:rsidRPr="00BA1650">
        <w:rPr>
          <w:rFonts w:ascii="Times New Roman" w:hAnsi="Times New Roman" w:cs="Times New Roman"/>
          <w:b w:val="0"/>
          <w:sz w:val="28"/>
        </w:rPr>
        <w:t xml:space="preserve"> </w:t>
      </w:r>
      <w:bookmarkStart w:id="4" w:name="sub_10011"/>
      <w:bookmarkEnd w:id="2"/>
      <w:r w:rsidRPr="00BA1650">
        <w:rPr>
          <w:rFonts w:ascii="Times New Roman" w:hAnsi="Times New Roman" w:cs="Times New Roman"/>
          <w:b w:val="0"/>
          <w:sz w:val="28"/>
        </w:rPr>
        <w:t xml:space="preserve">Дополнительные расходы субъектов предпринимательской деятельности в связи с принятием данного проекта </w:t>
      </w:r>
      <w:r w:rsidR="00F94435">
        <w:rPr>
          <w:rFonts w:ascii="Times New Roman" w:hAnsi="Times New Roman" w:cs="Times New Roman"/>
          <w:b w:val="0"/>
          <w:sz w:val="28"/>
        </w:rPr>
        <w:t>решения</w:t>
      </w:r>
      <w:r w:rsidRPr="00BA1650">
        <w:rPr>
          <w:rFonts w:ascii="Times New Roman" w:hAnsi="Times New Roman" w:cs="Times New Roman"/>
          <w:b w:val="0"/>
          <w:sz w:val="28"/>
        </w:rPr>
        <w:t xml:space="preserve"> не предусмотрены. </w:t>
      </w:r>
      <w:bookmarkStart w:id="5" w:name="sub_10012"/>
      <w:bookmarkEnd w:id="4"/>
      <w:r w:rsidRPr="00BA1650">
        <w:rPr>
          <w:rFonts w:ascii="Times New Roman" w:hAnsi="Times New Roman" w:cs="Times New Roman"/>
          <w:b w:val="0"/>
          <w:sz w:val="28"/>
        </w:rPr>
        <w:t>Риски невозможности решения проблемы предложенным способом и непредвиденны</w:t>
      </w:r>
      <w:r w:rsidR="00880FEF" w:rsidRPr="00BA1650">
        <w:rPr>
          <w:rFonts w:ascii="Times New Roman" w:hAnsi="Times New Roman" w:cs="Times New Roman"/>
          <w:b w:val="0"/>
          <w:sz w:val="28"/>
        </w:rPr>
        <w:t>е негативные последствия</w:t>
      </w:r>
      <w:r w:rsidRPr="00BA1650">
        <w:rPr>
          <w:rFonts w:ascii="Times New Roman" w:hAnsi="Times New Roman" w:cs="Times New Roman"/>
          <w:b w:val="0"/>
          <w:sz w:val="28"/>
        </w:rPr>
        <w:t xml:space="preserve"> отсутствуют. </w:t>
      </w:r>
      <w:bookmarkEnd w:id="3"/>
      <w:bookmarkEnd w:id="5"/>
    </w:p>
    <w:p w:rsidR="00003CCF" w:rsidRPr="00BA1650" w:rsidRDefault="00003CCF" w:rsidP="00BA1650">
      <w:pPr>
        <w:pStyle w:val="2"/>
        <w:spacing w:line="360" w:lineRule="auto"/>
        <w:jc w:val="both"/>
        <w:rPr>
          <w:rFonts w:ascii="Times New Roman" w:hAnsi="Times New Roman" w:cs="Times New Roman"/>
          <w:b w:val="0"/>
          <w:sz w:val="28"/>
        </w:rPr>
      </w:pPr>
      <w:r>
        <w:rPr>
          <w:rFonts w:ascii="Times New Roman" w:hAnsi="Times New Roman" w:cs="Times New Roman"/>
          <w:b w:val="0"/>
          <w:sz w:val="28"/>
        </w:rPr>
        <w:t xml:space="preserve">Разработчик проекта – </w:t>
      </w:r>
      <w:r w:rsidR="00CD7BF7">
        <w:rPr>
          <w:rFonts w:ascii="Times New Roman" w:hAnsi="Times New Roman" w:cs="Times New Roman"/>
          <w:b w:val="0"/>
          <w:sz w:val="28"/>
        </w:rPr>
        <w:t>Начальник</w:t>
      </w:r>
      <w:r w:rsidR="00E308A8">
        <w:rPr>
          <w:rFonts w:ascii="Times New Roman" w:hAnsi="Times New Roman" w:cs="Times New Roman"/>
          <w:b w:val="0"/>
          <w:sz w:val="28"/>
        </w:rPr>
        <w:t xml:space="preserve"> отдела </w:t>
      </w:r>
      <w:r w:rsidR="00F37CFB">
        <w:rPr>
          <w:rFonts w:ascii="Times New Roman" w:hAnsi="Times New Roman" w:cs="Times New Roman"/>
          <w:b w:val="0"/>
          <w:sz w:val="28"/>
        </w:rPr>
        <w:t>экономики и инвестиционной политики</w:t>
      </w:r>
      <w:r w:rsidR="00E308A8">
        <w:rPr>
          <w:rFonts w:ascii="Times New Roman" w:hAnsi="Times New Roman" w:cs="Times New Roman"/>
          <w:b w:val="0"/>
          <w:sz w:val="28"/>
        </w:rPr>
        <w:t xml:space="preserve"> администрации городского округа</w:t>
      </w:r>
      <w:r>
        <w:rPr>
          <w:rFonts w:ascii="Times New Roman" w:hAnsi="Times New Roman" w:cs="Times New Roman"/>
          <w:b w:val="0"/>
          <w:sz w:val="28"/>
        </w:rPr>
        <w:t xml:space="preserve"> ЗАТО п. Горный </w:t>
      </w:r>
      <w:r w:rsidR="00CD7BF7">
        <w:rPr>
          <w:rFonts w:ascii="Times New Roman" w:hAnsi="Times New Roman" w:cs="Times New Roman"/>
          <w:b w:val="0"/>
          <w:sz w:val="28"/>
        </w:rPr>
        <w:t>Липеева Татьяна Сергеевна</w:t>
      </w:r>
      <w:r w:rsidR="00F94435">
        <w:rPr>
          <w:rFonts w:ascii="Times New Roman" w:hAnsi="Times New Roman" w:cs="Times New Roman"/>
          <w:b w:val="0"/>
          <w:sz w:val="28"/>
        </w:rPr>
        <w:t>.</w:t>
      </w:r>
      <w:bookmarkStart w:id="6" w:name="_GoBack"/>
      <w:bookmarkEnd w:id="6"/>
    </w:p>
    <w:p w:rsidR="00FD1628" w:rsidRPr="00FD1628" w:rsidRDefault="00FD1628" w:rsidP="00FD1628">
      <w:pPr>
        <w:autoSpaceDE w:val="0"/>
        <w:autoSpaceDN w:val="0"/>
        <w:adjustRightInd w:val="0"/>
        <w:spacing w:line="360" w:lineRule="auto"/>
        <w:jc w:val="both"/>
      </w:pPr>
    </w:p>
    <w:sectPr w:rsidR="00FD1628" w:rsidRPr="00FD1628" w:rsidSect="00003CCF">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B7D" w:rsidRDefault="004F05D1">
      <w:pPr>
        <w:spacing w:line="240" w:lineRule="auto"/>
      </w:pPr>
      <w:r>
        <w:separator/>
      </w:r>
    </w:p>
  </w:endnote>
  <w:endnote w:type="continuationSeparator" w:id="0">
    <w:p w:rsidR="00613B7D" w:rsidRDefault="004F05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B7D" w:rsidRDefault="004F05D1">
      <w:pPr>
        <w:spacing w:after="0"/>
      </w:pPr>
      <w:r>
        <w:separator/>
      </w:r>
    </w:p>
  </w:footnote>
  <w:footnote w:type="continuationSeparator" w:id="0">
    <w:p w:rsidR="00613B7D" w:rsidRDefault="004F05D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901852"/>
    <w:rsid w:val="00003CCF"/>
    <w:rsid w:val="00016A5F"/>
    <w:rsid w:val="000277FC"/>
    <w:rsid w:val="0008691C"/>
    <w:rsid w:val="000B4189"/>
    <w:rsid w:val="00104778"/>
    <w:rsid w:val="00154C90"/>
    <w:rsid w:val="002167BF"/>
    <w:rsid w:val="002337DF"/>
    <w:rsid w:val="002773DC"/>
    <w:rsid w:val="00285B40"/>
    <w:rsid w:val="00296F0A"/>
    <w:rsid w:val="002A4A1A"/>
    <w:rsid w:val="002F3603"/>
    <w:rsid w:val="00387DF4"/>
    <w:rsid w:val="003C607F"/>
    <w:rsid w:val="003C6481"/>
    <w:rsid w:val="003C780C"/>
    <w:rsid w:val="003F76E4"/>
    <w:rsid w:val="0043290B"/>
    <w:rsid w:val="00442E11"/>
    <w:rsid w:val="004E6982"/>
    <w:rsid w:val="004F05D1"/>
    <w:rsid w:val="00520948"/>
    <w:rsid w:val="00613B7D"/>
    <w:rsid w:val="006253DB"/>
    <w:rsid w:val="006A49F4"/>
    <w:rsid w:val="006C2AFF"/>
    <w:rsid w:val="006C4EA9"/>
    <w:rsid w:val="006E5226"/>
    <w:rsid w:val="00732746"/>
    <w:rsid w:val="00737694"/>
    <w:rsid w:val="00787F56"/>
    <w:rsid w:val="007B1870"/>
    <w:rsid w:val="007C51C5"/>
    <w:rsid w:val="008066A6"/>
    <w:rsid w:val="00811544"/>
    <w:rsid w:val="00814771"/>
    <w:rsid w:val="008161C4"/>
    <w:rsid w:val="00820E02"/>
    <w:rsid w:val="00850594"/>
    <w:rsid w:val="00880FEF"/>
    <w:rsid w:val="008B5DBC"/>
    <w:rsid w:val="008F29EE"/>
    <w:rsid w:val="00901852"/>
    <w:rsid w:val="00907A31"/>
    <w:rsid w:val="00963024"/>
    <w:rsid w:val="00985CCE"/>
    <w:rsid w:val="009D2E07"/>
    <w:rsid w:val="009E5BB7"/>
    <w:rsid w:val="009E7A9D"/>
    <w:rsid w:val="00A01522"/>
    <w:rsid w:val="00A20B69"/>
    <w:rsid w:val="00A35F81"/>
    <w:rsid w:val="00A46D1B"/>
    <w:rsid w:val="00AC01D0"/>
    <w:rsid w:val="00AC5ADC"/>
    <w:rsid w:val="00B026E2"/>
    <w:rsid w:val="00B042CC"/>
    <w:rsid w:val="00BA1650"/>
    <w:rsid w:val="00BE37AB"/>
    <w:rsid w:val="00BE7DD5"/>
    <w:rsid w:val="00BF3608"/>
    <w:rsid w:val="00C22012"/>
    <w:rsid w:val="00C255A2"/>
    <w:rsid w:val="00C66756"/>
    <w:rsid w:val="00CD5ECA"/>
    <w:rsid w:val="00CD6DBE"/>
    <w:rsid w:val="00CD7BF7"/>
    <w:rsid w:val="00D3463D"/>
    <w:rsid w:val="00D411FB"/>
    <w:rsid w:val="00D60420"/>
    <w:rsid w:val="00DA6808"/>
    <w:rsid w:val="00DB4AE9"/>
    <w:rsid w:val="00E308A8"/>
    <w:rsid w:val="00E55C24"/>
    <w:rsid w:val="00E62369"/>
    <w:rsid w:val="00EC3037"/>
    <w:rsid w:val="00F035FB"/>
    <w:rsid w:val="00F37CFB"/>
    <w:rsid w:val="00F94435"/>
    <w:rsid w:val="00FB08D6"/>
    <w:rsid w:val="00FD1628"/>
    <w:rsid w:val="0FE5407B"/>
    <w:rsid w:val="14574525"/>
    <w:rsid w:val="2A395B4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43259D-E91D-4530-ADC9-B68E6DC6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link w:val="20"/>
    <w:qFormat/>
    <w:pPr>
      <w:spacing w:after="0" w:line="240" w:lineRule="auto"/>
      <w:ind w:firstLine="567"/>
      <w:jc w:val="center"/>
      <w:outlineLvl w:val="1"/>
    </w:pPr>
    <w:rPr>
      <w:rFonts w:ascii="Arial" w:eastAsia="Times New Roman" w:hAnsi="Arial" w:cs="Arial"/>
      <w:b/>
      <w:bCs/>
      <w:iCs/>
      <w:sz w:val="30"/>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none"/>
    </w:rPr>
  </w:style>
  <w:style w:type="paragraph" w:styleId="a4">
    <w:name w:val="Body Text Indent"/>
    <w:basedOn w:val="a"/>
    <w:link w:val="a5"/>
    <w:uiPriority w:val="99"/>
    <w:qFormat/>
    <w:pPr>
      <w:spacing w:after="120" w:line="240" w:lineRule="auto"/>
      <w:ind w:left="283"/>
    </w:pPr>
    <w:rPr>
      <w:rFonts w:ascii="SimSun" w:eastAsia="SimSun" w:cs="Calibri"/>
      <w:sz w:val="24"/>
      <w:szCs w:val="24"/>
      <w:lang w:eastAsia="ru-RU"/>
    </w:rPr>
  </w:style>
  <w:style w:type="character" w:customStyle="1" w:styleId="5">
    <w:name w:val="Основной текст (5)_"/>
    <w:basedOn w:val="a0"/>
    <w:link w:val="50"/>
    <w:qFormat/>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qFormat/>
    <w:pPr>
      <w:widowControl w:val="0"/>
      <w:shd w:val="clear" w:color="auto" w:fill="FFFFFF"/>
      <w:spacing w:after="0" w:line="324" w:lineRule="exact"/>
      <w:jc w:val="center"/>
    </w:pPr>
    <w:rPr>
      <w:rFonts w:ascii="Times New Roman" w:eastAsia="Times New Roman" w:hAnsi="Times New Roman" w:cs="Times New Roman"/>
      <w:b/>
      <w:bCs/>
      <w:sz w:val="26"/>
      <w:szCs w:val="26"/>
    </w:rPr>
  </w:style>
  <w:style w:type="character" w:customStyle="1" w:styleId="21">
    <w:name w:val="Основной текст (2)_"/>
    <w:basedOn w:val="a0"/>
    <w:link w:val="22"/>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qFormat/>
    <w:pPr>
      <w:widowControl w:val="0"/>
      <w:shd w:val="clear" w:color="auto" w:fill="FFFFFF"/>
      <w:spacing w:before="420" w:after="0" w:line="320" w:lineRule="exact"/>
      <w:jc w:val="both"/>
    </w:pPr>
    <w:rPr>
      <w:rFonts w:ascii="Times New Roman" w:eastAsia="Times New Roman" w:hAnsi="Times New Roman" w:cs="Times New Roman"/>
      <w:sz w:val="26"/>
      <w:szCs w:val="26"/>
    </w:rPr>
  </w:style>
  <w:style w:type="character" w:customStyle="1" w:styleId="2Exact">
    <w:name w:val="Основной текст (2) Exact"/>
    <w:basedOn w:val="a0"/>
    <w:rPr>
      <w:rFonts w:ascii="Times New Roman" w:eastAsia="Times New Roman" w:hAnsi="Times New Roman" w:cs="Times New Roman"/>
      <w:sz w:val="26"/>
      <w:szCs w:val="26"/>
      <w:u w:val="none"/>
    </w:rPr>
  </w:style>
  <w:style w:type="paragraph" w:customStyle="1" w:styleId="ConsPlusTitle">
    <w:name w:val="ConsPlusTitle"/>
    <w:uiPriority w:val="99"/>
    <w:pPr>
      <w:widowControl w:val="0"/>
      <w:autoSpaceDE w:val="0"/>
      <w:autoSpaceDN w:val="0"/>
      <w:adjustRightInd w:val="0"/>
    </w:pPr>
    <w:rPr>
      <w:rFonts w:ascii="Calibri" w:eastAsia="Times New Roman" w:hAnsi="Calibri" w:cs="Calibri"/>
      <w:b/>
      <w:bCs/>
      <w:sz w:val="22"/>
      <w:szCs w:val="22"/>
    </w:rPr>
  </w:style>
  <w:style w:type="character" w:customStyle="1" w:styleId="a5">
    <w:name w:val="Основной текст с отступом Знак"/>
    <w:basedOn w:val="a0"/>
    <w:link w:val="a4"/>
    <w:uiPriority w:val="99"/>
    <w:rPr>
      <w:rFonts w:ascii="SimSun" w:eastAsia="SimSun" w:cs="Calibri"/>
      <w:sz w:val="24"/>
      <w:szCs w:val="24"/>
      <w:lang w:eastAsia="ru-RU"/>
    </w:rPr>
  </w:style>
  <w:style w:type="paragraph" w:styleId="a6">
    <w:name w:val="No Spacing"/>
    <w:uiPriority w:val="1"/>
    <w:qFormat/>
    <w:rPr>
      <w:rFonts w:ascii="Times New Roman" w:eastAsia="Times New Roman" w:hAnsi="Times New Roman" w:cs="Times New Roman"/>
      <w:color w:val="000000"/>
      <w:sz w:val="28"/>
      <w:szCs w:val="28"/>
    </w:rPr>
  </w:style>
  <w:style w:type="character" w:customStyle="1" w:styleId="20">
    <w:name w:val="Заголовок 2 Знак"/>
    <w:basedOn w:val="a0"/>
    <w:link w:val="2"/>
    <w:qFormat/>
    <w:rPr>
      <w:rFonts w:ascii="Arial" w:eastAsia="Times New Roman" w:hAnsi="Arial" w:cs="Arial"/>
      <w:b/>
      <w:bCs/>
      <w:iCs/>
      <w:sz w:val="30"/>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pPr>
      <w:spacing w:before="100" w:beforeAutospacing="1" w:after="100" w:afterAutospacing="1" w:line="240" w:lineRule="auto"/>
      <w:ind w:firstLine="567"/>
      <w:jc w:val="both"/>
    </w:pPr>
    <w:rPr>
      <w:rFonts w:ascii="Tahoma" w:eastAsia="Times New Roman" w:hAnsi="Tahoma" w:cs="Tahoma"/>
      <w:sz w:val="20"/>
      <w:szCs w:val="20"/>
      <w:lang w:val="en-US"/>
    </w:rPr>
  </w:style>
  <w:style w:type="paragraph" w:customStyle="1" w:styleId="Title">
    <w:name w:val="Title!Название НПА"/>
    <w:basedOn w:val="a"/>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7">
    <w:name w:val="Основной текст_"/>
    <w:link w:val="3"/>
    <w:qFormat/>
    <w:rPr>
      <w:sz w:val="26"/>
      <w:szCs w:val="26"/>
      <w:shd w:val="clear" w:color="auto" w:fill="FFFFFF"/>
    </w:rPr>
  </w:style>
  <w:style w:type="paragraph" w:customStyle="1" w:styleId="3">
    <w:name w:val="Основной текст3"/>
    <w:basedOn w:val="a"/>
    <w:link w:val="a7"/>
    <w:qFormat/>
    <w:pPr>
      <w:widowControl w:val="0"/>
      <w:shd w:val="clear" w:color="auto" w:fill="FFFFFF"/>
      <w:spacing w:after="480" w:line="0" w:lineRule="atLeast"/>
      <w:jc w:val="both"/>
    </w:pPr>
    <w:rPr>
      <w:sz w:val="26"/>
      <w:szCs w:val="26"/>
    </w:rPr>
  </w:style>
  <w:style w:type="character" w:customStyle="1" w:styleId="a8">
    <w:name w:val="Основной текст + Полужирный"/>
    <w:qFormat/>
    <w:rPr>
      <w:b/>
      <w:bCs/>
      <w:color w:val="000000"/>
      <w:spacing w:val="0"/>
      <w:w w:val="100"/>
      <w:position w:val="0"/>
      <w:sz w:val="26"/>
      <w:szCs w:val="26"/>
      <w:shd w:val="clear" w:color="auto" w:fill="FFFFFF"/>
      <w:lang w:val="ru-RU"/>
    </w:rPr>
  </w:style>
  <w:style w:type="character" w:customStyle="1" w:styleId="30">
    <w:name w:val="Основной текст (3)_"/>
    <w:link w:val="31"/>
    <w:qFormat/>
    <w:rPr>
      <w:b/>
      <w:bCs/>
      <w:sz w:val="26"/>
      <w:szCs w:val="26"/>
      <w:shd w:val="clear" w:color="auto" w:fill="FFFFFF"/>
    </w:rPr>
  </w:style>
  <w:style w:type="paragraph" w:customStyle="1" w:styleId="31">
    <w:name w:val="Основной текст (3)"/>
    <w:basedOn w:val="a"/>
    <w:link w:val="30"/>
    <w:pPr>
      <w:widowControl w:val="0"/>
      <w:shd w:val="clear" w:color="auto" w:fill="FFFFFF"/>
      <w:spacing w:before="480" w:after="0" w:line="317" w:lineRule="exact"/>
    </w:pPr>
    <w:rPr>
      <w:b/>
      <w:bCs/>
      <w:sz w:val="26"/>
      <w:szCs w:val="26"/>
    </w:rPr>
  </w:style>
  <w:style w:type="paragraph" w:styleId="a9">
    <w:name w:val="Balloon Text"/>
    <w:basedOn w:val="a"/>
    <w:link w:val="aa"/>
    <w:uiPriority w:val="99"/>
    <w:semiHidden/>
    <w:unhideWhenUsed/>
    <w:rsid w:val="00BA165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165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254</Words>
  <Characters>1450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Стрельников</dc:creator>
  <cp:lastModifiedBy>Экономист</cp:lastModifiedBy>
  <cp:revision>23</cp:revision>
  <cp:lastPrinted>2025-06-19T05:12:00Z</cp:lastPrinted>
  <dcterms:created xsi:type="dcterms:W3CDTF">2018-10-26T00:48:00Z</dcterms:created>
  <dcterms:modified xsi:type="dcterms:W3CDTF">2026-09-23T09:28:00Z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8D5A735EF6C2416B89E7F9EC592EB1EE_12</vt:lpwstr>
  </property>
</Properties>
</file>