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EDB" w:rsidRPr="00FD0EDB" w:rsidRDefault="007C13A1" w:rsidP="007C13A1">
      <w:pPr>
        <w:keepNext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w:t xml:space="preserve">                                                </w:t>
      </w:r>
      <w:r w:rsidR="00FD0EDB" w:rsidRPr="00FD0EDB"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i/>
          <w:noProof/>
          <w:sz w:val="28"/>
          <w:szCs w:val="28"/>
          <w:lang w:eastAsia="ru-RU"/>
        </w:rPr>
        <w:t xml:space="preserve">                                  </w:t>
      </w:r>
    </w:p>
    <w:p w:rsidR="00FD0EDB" w:rsidRPr="00FD0EDB" w:rsidRDefault="00FD0EDB" w:rsidP="007C1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EDB" w:rsidRPr="00477B30" w:rsidRDefault="00FD0EDB" w:rsidP="007C13A1">
      <w:pPr>
        <w:keepNext/>
        <w:spacing w:before="12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77B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ДУМА ГОРОДСКОГО </w:t>
      </w:r>
      <w:proofErr w:type="gramStart"/>
      <w:r w:rsidRPr="00477B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ОКРУГА</w:t>
      </w:r>
      <w:proofErr w:type="gramEnd"/>
      <w:r w:rsidRPr="00477B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ЗАТО П. ГОРНЫЙ</w:t>
      </w:r>
    </w:p>
    <w:p w:rsidR="00AF60B7" w:rsidRPr="00477B30" w:rsidRDefault="00AF60B7" w:rsidP="007C13A1">
      <w:pPr>
        <w:keepNext/>
        <w:spacing w:before="12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77B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ЗАБАЙКАЛЬСКОГО КРАЯ</w:t>
      </w:r>
    </w:p>
    <w:p w:rsidR="00FD0EDB" w:rsidRPr="00477B30" w:rsidRDefault="00FD0EDB" w:rsidP="007C13A1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77B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FD0EDB" w:rsidRPr="00477B30" w:rsidRDefault="00FD0EDB" w:rsidP="00FD0EDB">
      <w:pPr>
        <w:spacing w:after="0" w:line="360" w:lineRule="auto"/>
        <w:rPr>
          <w:rFonts w:ascii="Times New Roman" w:eastAsia="Times New Roman" w:hAnsi="Times New Roman" w:cs="Times New Roman"/>
          <w:b/>
          <w:bCs/>
          <w:spacing w:val="100"/>
          <w:sz w:val="28"/>
          <w:szCs w:val="28"/>
          <w:lang w:eastAsia="ru-RU"/>
        </w:rPr>
      </w:pPr>
      <w:r w:rsidRPr="00477B30">
        <w:rPr>
          <w:rFonts w:ascii="Times New Roman" w:eastAsia="Times New Roman" w:hAnsi="Times New Roman" w:cs="Times New Roman"/>
          <w:spacing w:val="100"/>
          <w:sz w:val="28"/>
          <w:szCs w:val="28"/>
          <w:lang w:eastAsia="ru-RU"/>
        </w:rPr>
        <w:t xml:space="preserve">                                       </w:t>
      </w:r>
    </w:p>
    <w:p w:rsidR="00FD0EDB" w:rsidRPr="00477B30" w:rsidRDefault="00532102" w:rsidP="00532102">
      <w:pPr>
        <w:tabs>
          <w:tab w:val="num" w:pos="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20 ноября </w:t>
      </w:r>
      <w:r w:rsidR="00FD0EDB" w:rsidRPr="00477B30">
        <w:rPr>
          <w:rFonts w:ascii="Times New Roman" w:hAnsi="Times New Roman"/>
          <w:bCs/>
          <w:sz w:val="28"/>
          <w:szCs w:val="28"/>
        </w:rPr>
        <w:t>202</w:t>
      </w:r>
      <w:r w:rsidR="00AF60B7" w:rsidRPr="00477B30">
        <w:rPr>
          <w:rFonts w:ascii="Times New Roman" w:hAnsi="Times New Roman"/>
          <w:bCs/>
          <w:sz w:val="28"/>
          <w:szCs w:val="28"/>
        </w:rPr>
        <w:t>5</w:t>
      </w:r>
      <w:r w:rsidR="00FD0EDB" w:rsidRPr="00477B30">
        <w:rPr>
          <w:rFonts w:ascii="Times New Roman" w:hAnsi="Times New Roman"/>
          <w:bCs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="00FD0EDB" w:rsidRPr="00477B30">
        <w:rPr>
          <w:rFonts w:ascii="Times New Roman" w:hAnsi="Times New Roman"/>
          <w:bCs/>
          <w:sz w:val="28"/>
          <w:szCs w:val="28"/>
        </w:rPr>
        <w:t xml:space="preserve">                 № </w:t>
      </w:r>
      <w:r>
        <w:rPr>
          <w:rFonts w:ascii="Times New Roman" w:hAnsi="Times New Roman"/>
          <w:bCs/>
          <w:sz w:val="28"/>
          <w:szCs w:val="28"/>
        </w:rPr>
        <w:t>36</w:t>
      </w:r>
    </w:p>
    <w:p w:rsidR="00FD0EDB" w:rsidRPr="00477B30" w:rsidRDefault="00FD0EDB" w:rsidP="00FD0E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60B7" w:rsidRPr="00477B30" w:rsidRDefault="00AF60B7" w:rsidP="00AF60B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пороговых значений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</w:t>
      </w:r>
    </w:p>
    <w:p w:rsidR="00FD0EDB" w:rsidRPr="00477B30" w:rsidRDefault="00FD0EDB" w:rsidP="00FD0ED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0B7" w:rsidRPr="00477B30" w:rsidRDefault="00AF60B7" w:rsidP="00AF60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477B30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 xml:space="preserve">В соответствии со </w:t>
      </w:r>
      <w:hyperlink r:id="rId9" w:history="1">
        <w:r w:rsidRPr="00477B30">
          <w:rPr>
            <w:rFonts w:ascii="Times New Roman CYR" w:eastAsia="Times New Roman" w:hAnsi="Times New Roman CYR" w:cs="Times New Roman CYR"/>
            <w:sz w:val="28"/>
            <w:szCs w:val="24"/>
            <w:lang w:eastAsia="ru-RU"/>
          </w:rPr>
          <w:t>статьей 14</w:t>
        </w:r>
      </w:hyperlink>
      <w:r w:rsidRPr="00477B30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 xml:space="preserve"> Жилищного кодекса Российской Федерации, </w:t>
      </w:r>
      <w:hyperlink r:id="rId10" w:history="1">
        <w:r w:rsidRPr="00477B30">
          <w:rPr>
            <w:rFonts w:ascii="Times New Roman CYR" w:eastAsia="Times New Roman" w:hAnsi="Times New Roman CYR" w:cs="Times New Roman CYR"/>
            <w:sz w:val="28"/>
            <w:szCs w:val="24"/>
            <w:lang w:eastAsia="ru-RU"/>
          </w:rPr>
          <w:t>приказом</w:t>
        </w:r>
      </w:hyperlink>
      <w:r w:rsidRPr="00477B30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 xml:space="preserve"> Министерства регионального развития Российской Федерации от 25 февраля 2005 года N 17 "Об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найма", </w:t>
      </w:r>
      <w:hyperlink r:id="rId11" w:history="1">
        <w:r w:rsidRPr="00477B30">
          <w:rPr>
            <w:rFonts w:ascii="Times New Roman CYR" w:eastAsia="Times New Roman" w:hAnsi="Times New Roman CYR" w:cs="Times New Roman CYR"/>
            <w:sz w:val="28"/>
            <w:szCs w:val="24"/>
            <w:lang w:eastAsia="ru-RU"/>
          </w:rPr>
          <w:t>Законом</w:t>
        </w:r>
      </w:hyperlink>
      <w:r w:rsidRPr="00477B30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 xml:space="preserve"> Забайкальского края от 7 декабря 2009 года N 289-ЗЗК "О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налогообложению", руководствуясь </w:t>
      </w:r>
      <w:hyperlink r:id="rId12" w:history="1">
        <w:r w:rsidRPr="00477B30">
          <w:rPr>
            <w:rFonts w:ascii="Times New Roman CYR" w:eastAsia="Times New Roman" w:hAnsi="Times New Roman CYR" w:cs="Times New Roman CYR"/>
            <w:sz w:val="28"/>
            <w:szCs w:val="24"/>
            <w:lang w:eastAsia="ru-RU"/>
          </w:rPr>
          <w:t>статьей 2</w:t>
        </w:r>
      </w:hyperlink>
      <w:r w:rsidRPr="00477B30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 xml:space="preserve">7 Устава городского округа ЗАТО п. Горный, </w:t>
      </w:r>
    </w:p>
    <w:p w:rsidR="00FD0EDB" w:rsidRPr="00477B30" w:rsidRDefault="00FD0EDB" w:rsidP="00FD0EDB">
      <w:pPr>
        <w:autoSpaceDE w:val="0"/>
        <w:autoSpaceDN w:val="0"/>
        <w:adjustRightInd w:val="0"/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B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ГОРОДСКОГО ОКРУГА РЕШИЛА:</w:t>
      </w:r>
    </w:p>
    <w:p w:rsidR="00FD0EDB" w:rsidRPr="00477B30" w:rsidRDefault="00FD0EDB" w:rsidP="00FD0ED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пороговое значение стоимости имущества, находящегося в собственности членов семьи или одиноко проживающего гражданина и подлежащего налогообложению, для признания граждан малоимущими и предоставления им по договорам социального найма жилых помещений муниципального жилищного фонда (определенное в соответствии с расчетом согласно Приложению 1):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для одиноко проживающего гражданина - </w:t>
      </w:r>
      <w:r w:rsidR="007F2A3B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3 601 825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семьи, состоящей из 2 человек - </w:t>
      </w:r>
      <w:r w:rsidR="007F2A3B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4 034 044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рублей;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семьи, состоящей из 3 человек - </w:t>
      </w:r>
      <w:r w:rsidR="007F2A3B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6 051 066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семьи, состоящей из 4 человек - </w:t>
      </w:r>
      <w:r w:rsidR="007F2A3B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8 068 088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семьи, состоящей из 5 и более человек - </w:t>
      </w:r>
      <w:r w:rsidR="007F2A3B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10 085 110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 пороговое значение размера дохода, приходящегося на каждого члена семьи или одиноко проживающего гражданина, для признания граждан малоимущими и предоставления им по договорам социального найма жилых помещений муниципального жилищного фонда (определенное в соответствии с расчетом согласно Приложению 2):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одиноко проживающего гражданина - </w:t>
      </w:r>
      <w:r w:rsidR="00C02C75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50 763,21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рублей;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для семьи, состоящей из двух и более человек (на каждого члена семьи) - </w:t>
      </w:r>
      <w:r w:rsidR="00C02C75"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37 556,52 </w:t>
      </w: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5877A6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Считать превышение одного из пороговых значений основанием для отказа в признании граждан малоимущими.</w:t>
      </w:r>
    </w:p>
    <w:p w:rsidR="0069752F" w:rsidRPr="00764236" w:rsidRDefault="005877A6" w:rsidP="005877A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4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Установить периодичность переоценки дохода и стоимости имущества для подтверждения статуса малоимущих и прав на получение жилых помещений муниципального жилищного фонда по договорам социального найма - один раз в год. </w:t>
      </w:r>
    </w:p>
    <w:p w:rsidR="0069752F" w:rsidRPr="00764236" w:rsidRDefault="0069752F" w:rsidP="0069752F">
      <w:pPr>
        <w:pStyle w:val="Iauiue"/>
        <w:ind w:firstLine="567"/>
        <w:jc w:val="both"/>
        <w:outlineLvl w:val="0"/>
        <w:rPr>
          <w:rFonts w:eastAsiaTheme="minorEastAsia"/>
          <w:sz w:val="28"/>
          <w:szCs w:val="28"/>
          <w:lang w:val="ru-RU"/>
        </w:rPr>
      </w:pPr>
      <w:r w:rsidRPr="00764236">
        <w:rPr>
          <w:rFonts w:eastAsiaTheme="minorEastAsia"/>
          <w:sz w:val="28"/>
          <w:szCs w:val="28"/>
          <w:lang w:val="ru-RU"/>
        </w:rPr>
        <w:t>5</w:t>
      </w:r>
      <w:r w:rsidR="00FD0EDB" w:rsidRPr="00764236">
        <w:rPr>
          <w:rFonts w:eastAsiaTheme="minorEastAsia"/>
          <w:sz w:val="28"/>
          <w:szCs w:val="28"/>
          <w:lang w:val="ru-RU"/>
        </w:rPr>
        <w:t>. После государственной регистрац</w:t>
      </w:r>
      <w:r w:rsidR="00A32DCE" w:rsidRPr="00764236">
        <w:rPr>
          <w:rFonts w:eastAsiaTheme="minorEastAsia"/>
          <w:sz w:val="28"/>
          <w:szCs w:val="28"/>
          <w:lang w:val="ru-RU"/>
        </w:rPr>
        <w:t xml:space="preserve">ии опубликовать (обнародовать) </w:t>
      </w:r>
      <w:r w:rsidR="00FD0EDB" w:rsidRPr="00764236">
        <w:rPr>
          <w:rFonts w:eastAsiaTheme="minorEastAsia"/>
          <w:sz w:val="28"/>
          <w:szCs w:val="28"/>
          <w:lang w:val="ru-RU"/>
        </w:rPr>
        <w:t xml:space="preserve">решение на официальном сайте городского </w:t>
      </w:r>
      <w:proofErr w:type="gramStart"/>
      <w:r w:rsidR="00FD0EDB" w:rsidRPr="00764236">
        <w:rPr>
          <w:rFonts w:eastAsiaTheme="minorEastAsia"/>
          <w:sz w:val="28"/>
          <w:szCs w:val="28"/>
          <w:lang w:val="ru-RU"/>
        </w:rPr>
        <w:t>округа</w:t>
      </w:r>
      <w:proofErr w:type="gramEnd"/>
      <w:r w:rsidR="00FD0EDB" w:rsidRPr="00764236">
        <w:rPr>
          <w:rFonts w:eastAsiaTheme="minorEastAsia"/>
          <w:sz w:val="28"/>
          <w:szCs w:val="28"/>
          <w:lang w:val="ru-RU"/>
        </w:rPr>
        <w:t xml:space="preserve"> ЗАТО п.Горный </w:t>
      </w:r>
      <w:hyperlink r:id="rId13" w:history="1">
        <w:r w:rsidRPr="00764236">
          <w:rPr>
            <w:rStyle w:val="a5"/>
            <w:color w:val="auto"/>
            <w:sz w:val="28"/>
            <w:szCs w:val="28"/>
          </w:rPr>
          <w:t>https</w:t>
        </w:r>
        <w:r w:rsidRPr="00764236">
          <w:rPr>
            <w:rStyle w:val="a5"/>
            <w:color w:val="auto"/>
            <w:sz w:val="28"/>
            <w:szCs w:val="28"/>
            <w:lang w:val="ru-RU"/>
          </w:rPr>
          <w:t>://горный75.рф</w:t>
        </w:r>
      </w:hyperlink>
      <w:r w:rsidR="00FD0EDB" w:rsidRPr="00764236">
        <w:rPr>
          <w:rFonts w:eastAsiaTheme="minorEastAsia"/>
          <w:sz w:val="28"/>
          <w:szCs w:val="28"/>
          <w:lang w:val="ru-RU"/>
        </w:rPr>
        <w:t>.</w:t>
      </w:r>
    </w:p>
    <w:p w:rsidR="00FD0EDB" w:rsidRPr="00764236" w:rsidRDefault="0069752F" w:rsidP="0069752F">
      <w:pPr>
        <w:pStyle w:val="Iauiue"/>
        <w:ind w:firstLine="567"/>
        <w:jc w:val="both"/>
        <w:outlineLvl w:val="0"/>
        <w:rPr>
          <w:rFonts w:eastAsiaTheme="minorEastAsia"/>
          <w:sz w:val="28"/>
          <w:szCs w:val="28"/>
          <w:lang w:val="ru-RU"/>
        </w:rPr>
      </w:pPr>
      <w:r w:rsidRPr="00764236">
        <w:rPr>
          <w:rFonts w:eastAsiaTheme="minorEastAsia"/>
          <w:sz w:val="28"/>
          <w:szCs w:val="28"/>
          <w:lang w:val="ru-RU"/>
        </w:rPr>
        <w:t>6.</w:t>
      </w:r>
      <w:r w:rsidR="00FD0EDB" w:rsidRPr="00764236">
        <w:rPr>
          <w:rFonts w:eastAsiaTheme="minorEastAsia"/>
          <w:sz w:val="28"/>
          <w:szCs w:val="28"/>
          <w:lang w:val="ru-RU"/>
        </w:rPr>
        <w:t>Настоящее решение вступает в силу после дня его официального опубликования (обнародования).</w:t>
      </w:r>
    </w:p>
    <w:p w:rsidR="00FD0EDB" w:rsidRPr="00477B30" w:rsidRDefault="00FD0EDB" w:rsidP="00FD0ED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FD0EDB" w:rsidRPr="00477B30" w:rsidRDefault="00FD0EDB" w:rsidP="00FD0EDB">
      <w:pPr>
        <w:spacing w:after="0" w:line="240" w:lineRule="auto"/>
        <w:ind w:firstLine="709"/>
        <w:jc w:val="both"/>
        <w:rPr>
          <w:szCs w:val="27"/>
        </w:rPr>
      </w:pPr>
    </w:p>
    <w:p w:rsidR="00FD0EDB" w:rsidRPr="00477B30" w:rsidRDefault="00FD0EDB" w:rsidP="00FD0EDB">
      <w:pPr>
        <w:pStyle w:val="Iauiue"/>
        <w:jc w:val="both"/>
        <w:outlineLvl w:val="0"/>
        <w:rPr>
          <w:szCs w:val="27"/>
          <w:lang w:val="ru-RU"/>
        </w:rPr>
      </w:pPr>
    </w:p>
    <w:p w:rsidR="00FD0EDB" w:rsidRPr="00477B30" w:rsidRDefault="00FD0EDB" w:rsidP="00FD0E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B30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FD0EDB" w:rsidRPr="00477B30" w:rsidRDefault="00FD0EDB" w:rsidP="00FD0ED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477B30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477B30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FD0EDB" w:rsidRPr="00477B30" w:rsidRDefault="00FD0EDB" w:rsidP="00FD0ED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FD0EDB" w:rsidRPr="00477B30" w:rsidRDefault="00FD0EDB" w:rsidP="00FD0E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77B30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77B30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Т.В. Карнаух</w:t>
      </w:r>
    </w:p>
    <w:p w:rsidR="00240466" w:rsidRDefault="00240466" w:rsidP="00FD0EDB">
      <w:pPr>
        <w:jc w:val="right"/>
        <w:rPr>
          <w:rFonts w:ascii="Times New Roman" w:hAnsi="Times New Roman" w:cs="Times New Roman"/>
          <w:sz w:val="24"/>
        </w:rPr>
        <w:sectPr w:rsidR="002404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0755" w:rsidRPr="00D5068E" w:rsidRDefault="001B0755" w:rsidP="0053210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0" w:name="sub_1000"/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lastRenderedPageBreak/>
        <w:t>Приложение 1</w:t>
      </w:r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br/>
        <w:t xml:space="preserve">к </w:t>
      </w:r>
      <w:hyperlink w:anchor="sub_0" w:history="1">
        <w:r w:rsidRPr="00D5068E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решению</w:t>
        </w:r>
      </w:hyperlink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Думы городского </w:t>
      </w:r>
      <w:proofErr w:type="gramStart"/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округа</w:t>
      </w:r>
      <w:proofErr w:type="gramEnd"/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ЗАТО п. Горный</w:t>
      </w:r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br/>
        <w:t xml:space="preserve">от </w:t>
      </w:r>
      <w:r w:rsidR="00532102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20.11.</w:t>
      </w:r>
      <w:r w:rsidRPr="00D5068E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2025 года № </w:t>
      </w:r>
      <w:bookmarkEnd w:id="0"/>
      <w:r w:rsidR="00532102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36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Расчет</w:t>
      </w:r>
      <w:r w:rsidRPr="00D5068E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br/>
        <w:t>порогового значения стоимости имущества, находящегося в собственности членов семьи или одиноко проживающего гражданина и подлежащего налогообложению, для признания граждан малоимущими и предоставления им по договорам социального найма жилых помещений муниципального жилищного фонда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Порог стоимости имущества принять равным расчетному показателю рыночной стоимости жилого помещения (СЖ).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Расчетный показатель рыночной стоимости приобретения жилого помещения по норме предоставления жилого помещения по договору социального найма: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СЖ = НП * РС * РЦ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НП - норма предоставления жилого помещения на одного члена семьи по договору социального найма равная 25 кв. м общей площади жилого помещения - для одиноко проживающего человека, и 14 кв. м общей площади жилого помещения на одного человека - для семьи, состоящей из 2-х и более человек</w:t>
      </w:r>
      <w:r w:rsidR="00BF358E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РС - размер семьи (расчет произведен на 5 семей)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 семья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–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человек;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 семья - 2 человека;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 семья - 3 человека;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 семья - 4 человека;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семья - 5 человек</w:t>
      </w:r>
      <w:r w:rsidR="00BF358E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РЦ - средняя расчетная рыночная цена 1 кв. м жилья за III квартал 2025 года (160103</w:t>
      </w:r>
      <w:r w:rsidR="0065352F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+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128043</w:t>
      </w:r>
      <w:r w:rsidR="009D2DD4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)</w:t>
      </w:r>
      <w:r w:rsidR="0065352F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/</w:t>
      </w:r>
      <w:r w:rsidR="009F24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2=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144</w:t>
      </w:r>
      <w:r w:rsidR="009F244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073 рубл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(согласно </w:t>
      </w:r>
      <w:proofErr w:type="gramStart"/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Интернет-публикации</w:t>
      </w:r>
      <w:proofErr w:type="gramEnd"/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Забайкалкрайстата</w:t>
      </w:r>
      <w:proofErr w:type="spellEnd"/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2025-10-31T15:29)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СЖ (1 семья) = 25 *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144 073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3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 601 825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рублей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СЖ (2 семья) = 14 * 2 *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144 073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4 034 044 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рубл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я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СЖ (3 семья) = 14 * 3 *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144 073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r w:rsidR="00F623A5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6 051 066 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рублей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СЖ (4 семья) = 14 * 4 *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144 073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r w:rsidR="00F623A5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8 068 088 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рублей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СЖ (5 семья) = 14 * 5 * </w:t>
      </w:r>
      <w:r w:rsidR="00647636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144 073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= </w:t>
      </w:r>
      <w:r w:rsidR="00F623A5"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10 085 110 </w:t>
      </w:r>
      <w:r w:rsidRPr="00D5068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рублей</w:t>
      </w:r>
    </w:p>
    <w:p w:rsidR="001B0755" w:rsidRPr="001B0755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523EA" w:rsidRDefault="00D523EA" w:rsidP="00D523E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sectPr w:rsidR="00D523EA">
          <w:headerReference w:type="default" r:id="rId14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D523EA" w:rsidRPr="00D5068E" w:rsidRDefault="00D523EA" w:rsidP="00D523E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0" w:history="1">
        <w:r w:rsidRPr="00D5068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решению</w:t>
        </w:r>
      </w:hyperlink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Думы городского </w:t>
      </w:r>
      <w:proofErr w:type="gramStart"/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proofErr w:type="gramEnd"/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</w:t>
      </w:r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от </w:t>
      </w:r>
      <w:r w:rsidR="005321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20.11.</w:t>
      </w:r>
      <w:r w:rsidRPr="00D506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2025 года № </w:t>
      </w:r>
      <w:r w:rsidR="005321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</w:t>
      </w:r>
      <w:bookmarkStart w:id="1" w:name="_GoBack"/>
      <w:bookmarkEnd w:id="1"/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Расчет</w:t>
      </w:r>
      <w:r w:rsidRPr="00D5068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  <w:t>порогового значения размера дохода, приходящегося на каждого члена семьи или одиноко проживающего гражданина, для признания граждан малоимущими и предоставления им по договорам социального найма жилых помещений муниципального жилищного фонда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Пороговое значение среднемесячного размера дохода (ПД), приходящегося на каждого члена семьи, определяется по формуле: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ПД = (СЖ / ПН) / РС + ПМ, где: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СЖ - показатель рыночной стоимости жилого помещения, определяется согласно формуле, принятой для расчета порога стоимости имущества;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ПН - установленный период накоплений (в месяцах) равный среднему времени ожидания в очереди на получение жилого помещения муниципального жилищного фонда по договору социального найма</w:t>
      </w:r>
      <w:r w:rsidR="00CD6DE5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123AE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рекомендуемый показатель - 10 лет или 120 месяцев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62F07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РС - размер семьи</w:t>
      </w:r>
      <w:r w:rsidR="00662F07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B0755" w:rsidRPr="00D5068E" w:rsidRDefault="001B0755" w:rsidP="001B07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 - среднемесячный минимальный уровень дохода на одного человека (прожиточный минимум на одного члена семьи или иной минимальный уровень дохода) (согласно </w:t>
      </w:r>
      <w:hyperlink r:id="rId15" w:history="1">
        <w:r w:rsidRPr="00D5068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постановлению</w:t>
        </w:r>
      </w:hyperlink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Забайкальского края от 11 сентября 2024 года </w:t>
      </w:r>
      <w:r w:rsidR="006B0C6F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 454 "Об установлении величины прожиточного минимума в Забайкальском крае на 2025 год")</w:t>
      </w:r>
      <w:r w:rsidR="00F1676F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3650" w:rsidRPr="00D5068E" w:rsidRDefault="00763650" w:rsidP="007636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ПД = (3 601 825 /</w:t>
      </w:r>
      <w:r w:rsidR="007C68E8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83360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/1 + 20 748 = </w:t>
      </w:r>
      <w:r w:rsidR="005D5949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50 763,21 рублей</w:t>
      </w:r>
    </w:p>
    <w:p w:rsidR="00763650" w:rsidRPr="00D5068E" w:rsidRDefault="00763650" w:rsidP="007636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= </w:t>
      </w:r>
      <w:r w:rsidR="00F75033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4 034 044 /</w:t>
      </w:r>
      <w:r w:rsidR="00A35BD1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83360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/2 + 20 748 =</w:t>
      </w:r>
      <w:r w:rsidR="0023172F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37 556,52 рублей</w:t>
      </w:r>
    </w:p>
    <w:p w:rsidR="00763650" w:rsidRPr="00D5068E" w:rsidRDefault="00763650" w:rsidP="007636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= </w:t>
      </w:r>
      <w:r w:rsidR="00F75033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6 051 066 /</w:t>
      </w:r>
      <w:r w:rsidR="00A35BD1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83360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/3 + 20 748 =</w:t>
      </w:r>
      <w:r w:rsidR="0023172F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37 556,52 рублей</w:t>
      </w:r>
    </w:p>
    <w:p w:rsidR="00763650" w:rsidRPr="00D5068E" w:rsidRDefault="00763650" w:rsidP="007636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= </w:t>
      </w:r>
      <w:r w:rsidR="00F75033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8 068 088 /</w:t>
      </w:r>
      <w:r w:rsidR="00A35BD1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83360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/4 + 20 748 =</w:t>
      </w:r>
      <w:r w:rsidR="0023172F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37 556,52 рублей</w:t>
      </w:r>
    </w:p>
    <w:p w:rsidR="00763650" w:rsidRPr="00D5068E" w:rsidRDefault="00763650" w:rsidP="007636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= </w:t>
      </w:r>
      <w:r w:rsidR="00F75033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10 085 110 /</w:t>
      </w:r>
      <w:r w:rsidR="00A35BD1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83360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>/5 + 20 748 =</w:t>
      </w:r>
      <w:r w:rsidR="0023172F" w:rsidRPr="00D5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37 556,52 рублей</w:t>
      </w:r>
    </w:p>
    <w:sectPr w:rsidR="00763650" w:rsidRPr="00D5068E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92A" w:rsidRDefault="00C3492A" w:rsidP="001B0755">
      <w:pPr>
        <w:spacing w:after="0" w:line="240" w:lineRule="auto"/>
      </w:pPr>
      <w:r>
        <w:separator/>
      </w:r>
    </w:p>
  </w:endnote>
  <w:endnote w:type="continuationSeparator" w:id="0">
    <w:p w:rsidR="00C3492A" w:rsidRDefault="00C3492A" w:rsidP="001B0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92A" w:rsidRDefault="00C3492A" w:rsidP="001B0755">
      <w:pPr>
        <w:spacing w:after="0" w:line="240" w:lineRule="auto"/>
      </w:pPr>
      <w:r>
        <w:separator/>
      </w:r>
    </w:p>
  </w:footnote>
  <w:footnote w:type="continuationSeparator" w:id="0">
    <w:p w:rsidR="00C3492A" w:rsidRDefault="00C3492A" w:rsidP="001B0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202" w:rsidRDefault="00562202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53A98"/>
    <w:multiLevelType w:val="hybridMultilevel"/>
    <w:tmpl w:val="88FCCDA6"/>
    <w:lvl w:ilvl="0" w:tplc="506E1FD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9E"/>
    <w:rsid w:val="000034C8"/>
    <w:rsid w:val="000D6C39"/>
    <w:rsid w:val="000E352F"/>
    <w:rsid w:val="001A655A"/>
    <w:rsid w:val="001A6E79"/>
    <w:rsid w:val="001B0755"/>
    <w:rsid w:val="001E4819"/>
    <w:rsid w:val="00230F26"/>
    <w:rsid w:val="0023172F"/>
    <w:rsid w:val="00237BEB"/>
    <w:rsid w:val="00240466"/>
    <w:rsid w:val="00255CB7"/>
    <w:rsid w:val="00267370"/>
    <w:rsid w:val="00283360"/>
    <w:rsid w:val="002A63D2"/>
    <w:rsid w:val="002D1773"/>
    <w:rsid w:val="003070EC"/>
    <w:rsid w:val="00313F80"/>
    <w:rsid w:val="00414DB4"/>
    <w:rsid w:val="00451C90"/>
    <w:rsid w:val="004740F0"/>
    <w:rsid w:val="00477B30"/>
    <w:rsid w:val="004B10EB"/>
    <w:rsid w:val="004C781A"/>
    <w:rsid w:val="00532102"/>
    <w:rsid w:val="00542FAD"/>
    <w:rsid w:val="00562202"/>
    <w:rsid w:val="005877A6"/>
    <w:rsid w:val="005D5949"/>
    <w:rsid w:val="00647636"/>
    <w:rsid w:val="0065352F"/>
    <w:rsid w:val="006558E5"/>
    <w:rsid w:val="00662F07"/>
    <w:rsid w:val="006862D4"/>
    <w:rsid w:val="006867E4"/>
    <w:rsid w:val="0069752F"/>
    <w:rsid w:val="006B0C6F"/>
    <w:rsid w:val="006C6A8C"/>
    <w:rsid w:val="00721EEE"/>
    <w:rsid w:val="00763650"/>
    <w:rsid w:val="00764236"/>
    <w:rsid w:val="007C13A1"/>
    <w:rsid w:val="007C68E8"/>
    <w:rsid w:val="007D673D"/>
    <w:rsid w:val="007F2A3B"/>
    <w:rsid w:val="00860EF2"/>
    <w:rsid w:val="00866C10"/>
    <w:rsid w:val="008C4ED2"/>
    <w:rsid w:val="009240BA"/>
    <w:rsid w:val="009C2954"/>
    <w:rsid w:val="009D2DD4"/>
    <w:rsid w:val="009F2446"/>
    <w:rsid w:val="00A32DCE"/>
    <w:rsid w:val="00A35847"/>
    <w:rsid w:val="00A35BD1"/>
    <w:rsid w:val="00AA2655"/>
    <w:rsid w:val="00AA269E"/>
    <w:rsid w:val="00AD633F"/>
    <w:rsid w:val="00AD7492"/>
    <w:rsid w:val="00AF60B7"/>
    <w:rsid w:val="00B065E0"/>
    <w:rsid w:val="00BA7F2A"/>
    <w:rsid w:val="00BF089D"/>
    <w:rsid w:val="00BF358E"/>
    <w:rsid w:val="00C02C75"/>
    <w:rsid w:val="00C3492A"/>
    <w:rsid w:val="00C76742"/>
    <w:rsid w:val="00CD0CED"/>
    <w:rsid w:val="00CD4923"/>
    <w:rsid w:val="00CD6DE5"/>
    <w:rsid w:val="00CF1A0F"/>
    <w:rsid w:val="00D00AC2"/>
    <w:rsid w:val="00D34F9F"/>
    <w:rsid w:val="00D5068E"/>
    <w:rsid w:val="00D523EA"/>
    <w:rsid w:val="00E07DBA"/>
    <w:rsid w:val="00E123AE"/>
    <w:rsid w:val="00E3393D"/>
    <w:rsid w:val="00E624AC"/>
    <w:rsid w:val="00EA498B"/>
    <w:rsid w:val="00F1676F"/>
    <w:rsid w:val="00F623A5"/>
    <w:rsid w:val="00F75033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 Знак Знак"/>
    <w:rsid w:val="00FD0ED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CD0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CE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9752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B0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0755"/>
  </w:style>
  <w:style w:type="paragraph" w:styleId="a8">
    <w:name w:val="footer"/>
    <w:basedOn w:val="a"/>
    <w:link w:val="a9"/>
    <w:uiPriority w:val="99"/>
    <w:unhideWhenUsed/>
    <w:rsid w:val="001B0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0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 Знак Знак"/>
    <w:rsid w:val="00FD0ED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CD0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CE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9752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B0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0755"/>
  </w:style>
  <w:style w:type="paragraph" w:styleId="a8">
    <w:name w:val="footer"/>
    <w:basedOn w:val="a"/>
    <w:link w:val="a9"/>
    <w:uiPriority w:val="99"/>
    <w:unhideWhenUsed/>
    <w:rsid w:val="001B07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0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&#1075;&#1086;&#1088;&#1085;&#1099;&#1081;75.&#1088;&#1092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3970636/28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9919784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409649331/1" TargetMode="External"/><Relationship Id="rId10" Type="http://schemas.openxmlformats.org/officeDocument/2006/relationships/hyperlink" Target="https://internet.garant.ru/document/redirect/1213922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38291/1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Жилотдел</dc:creator>
  <cp:lastModifiedBy>SSTU</cp:lastModifiedBy>
  <cp:revision>2</cp:revision>
  <cp:lastPrinted>2025-11-21T05:33:00Z</cp:lastPrinted>
  <dcterms:created xsi:type="dcterms:W3CDTF">2025-11-21T05:34:00Z</dcterms:created>
  <dcterms:modified xsi:type="dcterms:W3CDTF">2025-11-21T05:34:00Z</dcterms:modified>
</cp:coreProperties>
</file>