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771" w:rsidRDefault="005C3771" w:rsidP="005C3771">
      <w:pPr>
        <w:jc w:val="center"/>
        <w:rPr>
          <w:sz w:val="28"/>
        </w:rPr>
      </w:pPr>
      <w:r>
        <w:rPr>
          <w:noProof/>
          <w:lang w:eastAsia="ru-RU"/>
        </w:rPr>
        <w:drawing>
          <wp:inline distT="0" distB="0" distL="0" distR="0" wp14:anchorId="6E47A75B" wp14:editId="4DEC529B">
            <wp:extent cx="792000" cy="900000"/>
            <wp:effectExtent l="0" t="0" r="8255" b="0"/>
            <wp:docPr id="9" name="Рисунок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771" w:rsidRPr="00D810FB" w:rsidRDefault="005C3771" w:rsidP="005C3771">
      <w:pPr>
        <w:pStyle w:val="3"/>
        <w:spacing w:before="260" w:after="260"/>
      </w:pPr>
      <w:r>
        <w:rPr>
          <w:sz w:val="36"/>
        </w:rPr>
        <w:t xml:space="preserve">Администрация городского </w:t>
      </w:r>
      <w:proofErr w:type="gramStart"/>
      <w:r>
        <w:rPr>
          <w:sz w:val="36"/>
        </w:rPr>
        <w:t>округа</w:t>
      </w:r>
      <w:proofErr w:type="gramEnd"/>
      <w:r>
        <w:rPr>
          <w:sz w:val="36"/>
        </w:rPr>
        <w:t xml:space="preserve"> ЗАТО п.Горный Забайкальского края</w:t>
      </w:r>
    </w:p>
    <w:p w:rsidR="005C3771" w:rsidRPr="00D810FB" w:rsidRDefault="005C3771" w:rsidP="005C3771">
      <w:pPr>
        <w:pStyle w:val="3"/>
        <w:spacing w:before="260" w:after="260"/>
        <w:rPr>
          <w:sz w:val="36"/>
          <w:szCs w:val="28"/>
        </w:rPr>
      </w:pPr>
      <w:r>
        <w:rPr>
          <w:bCs w:val="0"/>
          <w:sz w:val="36"/>
          <w:szCs w:val="36"/>
        </w:rPr>
        <w:t xml:space="preserve">П О С Т А Н О В Л Е Н И Е </w:t>
      </w:r>
    </w:p>
    <w:p w:rsidR="005C3771" w:rsidRPr="00F97B02" w:rsidRDefault="005C3771" w:rsidP="005C3771">
      <w:pPr>
        <w:spacing w:after="0" w:line="276" w:lineRule="auto"/>
        <w:ind w:right="-5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>от 27 июл</w:t>
      </w:r>
      <w:r w:rsidRPr="00F97B02">
        <w:rPr>
          <w:rFonts w:ascii="Times New Roman" w:eastAsia="Times New Roman" w:hAnsi="Times New Roman" w:cs="Times New Roman"/>
          <w:sz w:val="28"/>
          <w:lang w:eastAsia="ru-RU"/>
        </w:rPr>
        <w:t xml:space="preserve">я 2026 года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lang w:eastAsia="ru-RU"/>
        </w:rPr>
        <w:t>266</w:t>
      </w:r>
    </w:p>
    <w:p w:rsidR="005C3771" w:rsidRDefault="005C3771" w:rsidP="005C3771">
      <w:pPr>
        <w:spacing w:after="0" w:line="276" w:lineRule="auto"/>
        <w:ind w:right="-5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97B02">
        <w:rPr>
          <w:rFonts w:ascii="Times New Roman" w:eastAsia="Times New Roman" w:hAnsi="Times New Roman" w:cs="Times New Roman"/>
          <w:sz w:val="28"/>
          <w:lang w:eastAsia="ru-RU"/>
        </w:rPr>
        <w:t>п. Горный</w:t>
      </w:r>
    </w:p>
    <w:p w:rsidR="005C3771" w:rsidRPr="00F97B02" w:rsidRDefault="005C3771" w:rsidP="005C3771">
      <w:pPr>
        <w:spacing w:after="0" w:line="276" w:lineRule="auto"/>
        <w:ind w:right="-5"/>
        <w:jc w:val="center"/>
        <w:rPr>
          <w:rFonts w:ascii="Times New Roman" w:eastAsia="Times New Roman" w:hAnsi="Times New Roman" w:cs="Times New Roman"/>
          <w:sz w:val="28"/>
          <w:lang w:eastAsia="ru-RU"/>
        </w:rPr>
      </w:pPr>
    </w:p>
    <w:p w:rsidR="00732500" w:rsidRPr="00A551B6" w:rsidRDefault="00732500" w:rsidP="00732500">
      <w:pPr>
        <w:shd w:val="clear" w:color="auto" w:fill="FFFFFF"/>
        <w:tabs>
          <w:tab w:val="left" w:pos="1134"/>
        </w:tabs>
        <w:spacing w:after="0" w:line="240" w:lineRule="auto"/>
        <w:jc w:val="center"/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</w:pPr>
      <w:r w:rsidRPr="00A551B6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Об утверждении Порядка разработки, корректировки, осуществления мониторинга и контроля реализации прогноза социально-экономического развития городского </w:t>
      </w:r>
      <w:proofErr w:type="gramStart"/>
      <w:r w:rsidRPr="00A551B6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округа</w:t>
      </w:r>
      <w:proofErr w:type="gramEnd"/>
      <w:r w:rsidRPr="00A551B6">
        <w:rPr>
          <w:rStyle w:val="a3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ЗАТО п. Горный Забайкальского края на долгосрочный период</w:t>
      </w:r>
    </w:p>
    <w:p w:rsidR="005C6BE1" w:rsidRPr="005C6BE1" w:rsidRDefault="005C6BE1" w:rsidP="005C6BE1">
      <w:pPr>
        <w:rPr>
          <w:rFonts w:ascii="Times New Roman" w:hAnsi="Times New Roman" w:cs="Times New Roman"/>
          <w:sz w:val="28"/>
          <w:szCs w:val="28"/>
        </w:rPr>
      </w:pPr>
    </w:p>
    <w:p w:rsidR="00732500" w:rsidRPr="00A551B6" w:rsidRDefault="00732500" w:rsidP="00732500">
      <w:pPr>
        <w:shd w:val="clear" w:color="auto" w:fill="FFFFFF"/>
        <w:tabs>
          <w:tab w:val="left" w:pos="1134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</w:pPr>
      <w:r w:rsidRPr="00A551B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соответствии со статьей 173 Бюджетного кодекса Российской Федерации, Федеральным законом от 28 июня 2014 года № 172-ФЗ «О стратегическом планировании в Российской Федерации», постановлением Правительства Забайкальского края от 01 октября 2015 года № 487 «О Порядке разработки, корректировки, осуществления мониторинга и контроля реализации прогноза социально-экономического развития Забайкальского края на долгосрочный период»,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статьями 31, 36 </w:t>
      </w:r>
      <w:r w:rsidRPr="00A551B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Устав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 </w:t>
      </w:r>
      <w:r w:rsidRPr="002C72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2C72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ЗАТО поселок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</w:t>
      </w:r>
      <w:r w:rsidRPr="002C72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орный 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</w:t>
      </w:r>
      <w:r w:rsidRPr="002C72CF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абайкальского края</w:t>
      </w:r>
      <w:r w:rsidRPr="009D3583">
        <w:t xml:space="preserve"> </w:t>
      </w:r>
      <w:r w:rsidRPr="009D358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 также формирования бюджетного прогноза городского округа ЗАТО п. Горный Забайкальского края на долгосрочный период</w:t>
      </w:r>
      <w:r w:rsidRPr="00A551B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администрация городского округа ЗАТО п. Горный </w:t>
      </w:r>
      <w:r w:rsidRPr="00A551B6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 xml:space="preserve">п о с т а н о в л я е т: </w:t>
      </w:r>
    </w:p>
    <w:p w:rsidR="00732500" w:rsidRPr="00A551B6" w:rsidRDefault="00732500" w:rsidP="0073250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A551B6">
        <w:rPr>
          <w:color w:val="0F1115"/>
          <w:sz w:val="28"/>
          <w:szCs w:val="28"/>
        </w:rPr>
        <w:t xml:space="preserve">Утвердить прилагаемый Порядок разработки, корректировки, осуществления мониторинга и контроля реализации прогноза социально-экономического развития городского </w:t>
      </w:r>
      <w:proofErr w:type="gramStart"/>
      <w:r w:rsidRPr="00A551B6">
        <w:rPr>
          <w:color w:val="0F1115"/>
          <w:sz w:val="28"/>
          <w:szCs w:val="28"/>
        </w:rPr>
        <w:t>округа</w:t>
      </w:r>
      <w:proofErr w:type="gramEnd"/>
      <w:r w:rsidRPr="00A551B6">
        <w:rPr>
          <w:color w:val="0F1115"/>
          <w:sz w:val="28"/>
          <w:szCs w:val="28"/>
        </w:rPr>
        <w:t xml:space="preserve"> ЗАТО п. Горный Забайкальского края на долгосрочный период (далее – Порядок).</w:t>
      </w:r>
    </w:p>
    <w:p w:rsidR="00732500" w:rsidRPr="00A551B6" w:rsidRDefault="00732500" w:rsidP="0073250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A551B6">
        <w:rPr>
          <w:color w:val="0F1115"/>
          <w:sz w:val="28"/>
          <w:szCs w:val="28"/>
        </w:rPr>
        <w:t xml:space="preserve">Определить отдел экономики и инвестиционной политики администрации городского </w:t>
      </w:r>
      <w:proofErr w:type="gramStart"/>
      <w:r w:rsidRPr="00A551B6">
        <w:rPr>
          <w:color w:val="0F1115"/>
          <w:sz w:val="28"/>
          <w:szCs w:val="28"/>
        </w:rPr>
        <w:t>округа</w:t>
      </w:r>
      <w:proofErr w:type="gramEnd"/>
      <w:r w:rsidRPr="00A551B6">
        <w:rPr>
          <w:color w:val="0F1115"/>
          <w:sz w:val="28"/>
          <w:szCs w:val="28"/>
        </w:rPr>
        <w:t xml:space="preserve"> ЗАТО п. Горный структурным подразделением, ответственным за разработку, корректировку, </w:t>
      </w:r>
      <w:r w:rsidRPr="00A551B6">
        <w:rPr>
          <w:color w:val="0F1115"/>
          <w:sz w:val="28"/>
          <w:szCs w:val="28"/>
        </w:rPr>
        <w:lastRenderedPageBreak/>
        <w:t>осуществление мониторинга и контроля реализации прогноза социально-экономического развития городского округа ЗАТО п. Горный на долгосрочный период.</w:t>
      </w:r>
    </w:p>
    <w:p w:rsidR="00732500" w:rsidRPr="00A551B6" w:rsidRDefault="00732500" w:rsidP="0073250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A551B6">
        <w:rPr>
          <w:color w:val="0F1115"/>
          <w:sz w:val="28"/>
          <w:szCs w:val="28"/>
        </w:rPr>
        <w:t xml:space="preserve">Рекомендовать руководителям организаций всех форм собственности, расположенных на территории городского </w:t>
      </w:r>
      <w:proofErr w:type="gramStart"/>
      <w:r w:rsidRPr="00A551B6">
        <w:rPr>
          <w:color w:val="0F1115"/>
          <w:sz w:val="28"/>
          <w:szCs w:val="28"/>
        </w:rPr>
        <w:t>округа</w:t>
      </w:r>
      <w:proofErr w:type="gramEnd"/>
      <w:r w:rsidRPr="00A551B6">
        <w:rPr>
          <w:color w:val="0F1115"/>
          <w:sz w:val="28"/>
          <w:szCs w:val="28"/>
        </w:rPr>
        <w:t xml:space="preserve"> ЗАТО п. Горный, представлять в отдел экономики и инвестиционной политики администрации городского округа ЗАТО п. Горный информацию, необходимую для разработки прогноза социально-экономического развития городского округа ЗАТО п. Горный на долгосрочный период.</w:t>
      </w:r>
    </w:p>
    <w:p w:rsidR="00732500" w:rsidRPr="00A551B6" w:rsidRDefault="00732500" w:rsidP="0073250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A551B6">
        <w:rPr>
          <w:color w:val="0F1115"/>
          <w:sz w:val="28"/>
          <w:szCs w:val="28"/>
        </w:rPr>
        <w:t xml:space="preserve">Признать утратившим силу постановление администрации городского </w:t>
      </w:r>
      <w:proofErr w:type="gramStart"/>
      <w:r w:rsidRPr="00A551B6">
        <w:rPr>
          <w:color w:val="0F1115"/>
          <w:sz w:val="28"/>
          <w:szCs w:val="28"/>
        </w:rPr>
        <w:t>округа</w:t>
      </w:r>
      <w:proofErr w:type="gramEnd"/>
      <w:r w:rsidRPr="00A551B6">
        <w:rPr>
          <w:color w:val="0F1115"/>
          <w:sz w:val="28"/>
          <w:szCs w:val="28"/>
        </w:rPr>
        <w:t xml:space="preserve"> ЗАТО п. Горный Забайкальского края от 25 декабря 2018 года № 207 «Об утверждении прогноза социально-экономического развития городского округа ЗАТО п. Горный на долгосрочный период 2019 – 2030 годов».</w:t>
      </w:r>
    </w:p>
    <w:p w:rsidR="00732500" w:rsidRPr="00A551B6" w:rsidRDefault="00732500" w:rsidP="0073250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A551B6">
        <w:rPr>
          <w:color w:val="0F1115"/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:rsidR="00732500" w:rsidRPr="00A551B6" w:rsidRDefault="00732500" w:rsidP="00732500">
      <w:pPr>
        <w:pStyle w:val="ds-markdown-paragraph"/>
        <w:numPr>
          <w:ilvl w:val="0"/>
          <w:numId w:val="2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A551B6">
        <w:rPr>
          <w:color w:val="0F1115"/>
          <w:sz w:val="28"/>
          <w:szCs w:val="28"/>
        </w:rPr>
        <w:t>Опубликовать (обнародовать) настоящее постановление на официальном сайте городского округа ЗАТО п. Горный</w:t>
      </w:r>
      <w:r w:rsidRPr="009D3583">
        <w:t xml:space="preserve"> </w:t>
      </w:r>
      <w:hyperlink r:id="rId6" w:history="1">
        <w:r w:rsidRPr="003A7BA7">
          <w:rPr>
            <w:rStyle w:val="a4"/>
            <w:sz w:val="28"/>
            <w:szCs w:val="28"/>
          </w:rPr>
          <w:t>https://горный75.рф</w:t>
        </w:r>
      </w:hyperlink>
      <w:r w:rsidRPr="00A551B6">
        <w:rPr>
          <w:color w:val="0F1115"/>
          <w:sz w:val="28"/>
          <w:szCs w:val="28"/>
        </w:rPr>
        <w:t>.</w:t>
      </w:r>
      <w:r>
        <w:rPr>
          <w:color w:val="0F1115"/>
          <w:sz w:val="28"/>
          <w:szCs w:val="28"/>
        </w:rPr>
        <w:t xml:space="preserve"> </w:t>
      </w:r>
    </w:p>
    <w:p w:rsidR="00732500" w:rsidRPr="00A551B6" w:rsidRDefault="00732500" w:rsidP="00732500">
      <w:pPr>
        <w:pStyle w:val="ds-markdown-paragraph"/>
        <w:numPr>
          <w:ilvl w:val="0"/>
          <w:numId w:val="2"/>
        </w:numPr>
        <w:shd w:val="clear" w:color="auto" w:fill="FFFFFF"/>
        <w:spacing w:before="0" w:beforeAutospacing="0" w:after="0" w:afterAutospacing="0" w:line="276" w:lineRule="auto"/>
        <w:ind w:left="0" w:firstLine="709"/>
        <w:jc w:val="both"/>
        <w:rPr>
          <w:color w:val="0F1115"/>
          <w:sz w:val="28"/>
          <w:szCs w:val="28"/>
        </w:rPr>
      </w:pPr>
      <w:r w:rsidRPr="00A551B6">
        <w:rPr>
          <w:color w:val="0F1115"/>
          <w:sz w:val="28"/>
          <w:szCs w:val="28"/>
        </w:rPr>
        <w:t xml:space="preserve">Контроль за исполнением настоящего постановления </w:t>
      </w:r>
      <w:r w:rsidR="00150AF9">
        <w:rPr>
          <w:color w:val="0F1115"/>
          <w:sz w:val="28"/>
          <w:szCs w:val="28"/>
        </w:rPr>
        <w:t>оставляю за собой</w:t>
      </w:r>
      <w:r w:rsidRPr="00A551B6">
        <w:rPr>
          <w:color w:val="0F1115"/>
          <w:sz w:val="28"/>
          <w:szCs w:val="28"/>
        </w:rPr>
        <w:t>.</w:t>
      </w:r>
    </w:p>
    <w:p w:rsidR="005C6BE1" w:rsidRPr="005C6BE1" w:rsidRDefault="005C6BE1" w:rsidP="007325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C6BE1" w:rsidRPr="005C6BE1" w:rsidRDefault="005C6BE1" w:rsidP="005C6BE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C6BE1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5C6BE1">
        <w:rPr>
          <w:rFonts w:ascii="Times New Roman" w:hAnsi="Times New Roman" w:cs="Times New Roman"/>
          <w:sz w:val="28"/>
          <w:szCs w:val="28"/>
        </w:rPr>
        <w:t xml:space="preserve"> ЗАТО п. Горный</w:t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</w:r>
      <w:r w:rsidRPr="005C6BE1">
        <w:rPr>
          <w:rFonts w:ascii="Times New Roman" w:hAnsi="Times New Roman" w:cs="Times New Roman"/>
          <w:sz w:val="28"/>
          <w:szCs w:val="28"/>
        </w:rPr>
        <w:tab/>
        <w:t xml:space="preserve">        Т.В. Карнаух</w:t>
      </w: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6BE1" w:rsidRDefault="005C6BE1" w:rsidP="005C6BE1">
      <w:pPr>
        <w:ind w:firstLine="709"/>
        <w:jc w:val="both"/>
      </w:pPr>
    </w:p>
    <w:p w:rsidR="005C3771" w:rsidRDefault="005C3771">
      <w:pP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lastRenderedPageBreak/>
        <w:br w:type="page"/>
      </w:r>
    </w:p>
    <w:p w:rsidR="00732500" w:rsidRPr="00F36EA3" w:rsidRDefault="00732500" w:rsidP="005C3771">
      <w:pPr>
        <w:shd w:val="clear" w:color="auto" w:fill="FFFFFF"/>
        <w:spacing w:after="0" w:line="240" w:lineRule="auto"/>
        <w:ind w:left="5529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3124A4">
        <w:rPr>
          <w:rFonts w:ascii="Times New Roman" w:eastAsia="Times New Roman" w:hAnsi="Times New Roman" w:cs="Times New Roman"/>
          <w:bCs/>
          <w:color w:val="0F1115"/>
          <w:sz w:val="24"/>
          <w:szCs w:val="24"/>
          <w:lang w:eastAsia="ru-RU"/>
        </w:rPr>
        <w:t>Приложение</w:t>
      </w:r>
      <w:r w:rsidRPr="003124A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F36EA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постановлению администрации</w:t>
      </w:r>
      <w:r w:rsidRPr="00F36EA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городского </w:t>
      </w:r>
      <w:proofErr w:type="gramStart"/>
      <w:r w:rsidRPr="00F36EA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округа</w:t>
      </w:r>
      <w:proofErr w:type="gramEnd"/>
      <w:r w:rsidRPr="00F36EA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ЗАТО п. Горный</w:t>
      </w:r>
      <w:r w:rsidRPr="00F36EA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>Забайкальского края</w:t>
      </w:r>
      <w:r w:rsidRPr="00F36EA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  <w:t xml:space="preserve">от </w:t>
      </w:r>
      <w:r w:rsidR="005C377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27</w:t>
      </w:r>
      <w:r w:rsidRPr="00F36EA3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июля</w:t>
      </w:r>
      <w:r w:rsidRPr="00F36EA3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 xml:space="preserve"> 20</w:t>
      </w:r>
      <w:r w:rsidR="005C3771">
        <w:rPr>
          <w:rFonts w:ascii="Times New Roman" w:eastAsia="Times New Roman" w:hAnsi="Times New Roman" w:cs="Times New Roman"/>
          <w:bCs/>
          <w:iCs/>
          <w:color w:val="0F1115"/>
          <w:sz w:val="24"/>
          <w:szCs w:val="24"/>
          <w:lang w:eastAsia="ru-RU"/>
        </w:rPr>
        <w:t>26</w:t>
      </w:r>
      <w:r w:rsidR="005C377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г. № 266</w:t>
      </w:r>
    </w:p>
    <w:p w:rsidR="005C6BE1" w:rsidRDefault="005C6BE1" w:rsidP="005C3771">
      <w:pPr>
        <w:ind w:left="5529"/>
        <w:jc w:val="center"/>
      </w:pPr>
    </w:p>
    <w:p w:rsidR="005C6BE1" w:rsidRDefault="005C6BE1" w:rsidP="005C3771">
      <w:pPr>
        <w:ind w:left="5529"/>
        <w:jc w:val="center"/>
      </w:pPr>
    </w:p>
    <w:p w:rsidR="00732500" w:rsidRPr="00E5217D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521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ПОРЯДОК</w:t>
      </w:r>
    </w:p>
    <w:p w:rsid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521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разработки, корректировки, осуществления мониторинга и контроля реализации прогноза социально-экономического развития городского </w:t>
      </w:r>
      <w:proofErr w:type="gramStart"/>
      <w:r w:rsidRPr="00E521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округа</w:t>
      </w:r>
      <w:proofErr w:type="gramEnd"/>
      <w:r w:rsidRPr="00E521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ЗАТО п. Горный Забайкальского края на долгосрочный период</w:t>
      </w:r>
    </w:p>
    <w:p w:rsid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5217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</w:t>
      </w:r>
    </w:p>
    <w:p w:rsidR="00732500" w:rsidRDefault="00732500" w:rsidP="00732500">
      <w:pPr>
        <w:pStyle w:val="ds-markdown-paragraph"/>
        <w:shd w:val="clear" w:color="auto" w:fill="FFFFFF"/>
        <w:spacing w:before="0" w:beforeAutospacing="0" w:after="0" w:afterAutospacing="0" w:line="276" w:lineRule="auto"/>
        <w:jc w:val="center"/>
        <w:rPr>
          <w:rStyle w:val="a3"/>
          <w:color w:val="0F1115"/>
          <w:sz w:val="28"/>
          <w:szCs w:val="28"/>
        </w:rPr>
      </w:pPr>
      <w:r w:rsidRPr="00E5217D">
        <w:rPr>
          <w:rStyle w:val="a3"/>
          <w:color w:val="0F1115"/>
          <w:sz w:val="28"/>
          <w:szCs w:val="28"/>
        </w:rPr>
        <w:t>1. Общие положения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1.1. Настоящий Порядок разработан в соответствии со статьей 173 Бюджетного кодекса Российской Федерации, Федеральным законом от 28 июня 2014 года № 172-ФЗ «О стратегическом планировании в Российской Федерации» и определяет правила разработки, корректировки, осуществления мониторинга и контроля реализации прогноза социально-экономического развития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Забайкальского края на долгосрочный период.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1.2. Прогноз социально-экономического развития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Забайкальского края на долгосрочный период (далее – долгосрочный прогноз) представляет собой документ стратегического планирования, содержащий систему научно обоснованных представлений о направлениях и ожидаемых результатах социально-экономического развития городского округа ЗАТО п. Горный Забайкальского края (далее – городской округ) на долгосрочный период.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1.3. Долгосрочный прогноз разрабатывается в целях определения основных тенденций социально-экономического развития городского округа, выработки экономической политики, формирования муниципальных программ и основных направлений деятельности администрации. Долгосрочный прогноз разрабатывается каждые три года на шесть и более лет на основе прогноза социально-экономического развития Забайкальского края на долгосрочный период и данных, представляемых участниками разработки прогноза.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1.4. Долгосрочный прогноз разрабатывается в целях:</w:t>
      </w:r>
    </w:p>
    <w:p w:rsidR="00732500" w:rsidRPr="00732500" w:rsidRDefault="00732500" w:rsidP="00732500">
      <w:pPr>
        <w:numPr>
          <w:ilvl w:val="0"/>
          <w:numId w:val="3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определения тенденций и параметров социально-экономического развития городского округа на долгосрочную перспективу;</w:t>
      </w:r>
    </w:p>
    <w:p w:rsidR="00732500" w:rsidRPr="00732500" w:rsidRDefault="00732500" w:rsidP="00732500">
      <w:pPr>
        <w:numPr>
          <w:ilvl w:val="0"/>
          <w:numId w:val="3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формирования основы для разработки бюджетного прогноза городского округа на долгосрочный период;</w:t>
      </w:r>
    </w:p>
    <w:p w:rsidR="00732500" w:rsidRPr="00732500" w:rsidRDefault="00732500" w:rsidP="00732500">
      <w:pPr>
        <w:numPr>
          <w:ilvl w:val="0"/>
          <w:numId w:val="3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обоснования приоритетов социально-экономической политики администрации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(далее – администрация).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1.5. Долгосрочный прогноз разрабатывается на вариативной основе в двух вариантах – базовом и консервативном – в соответствии со сценарными условиями функционирования экономики Российской Федерации. Базовый вариант описывает наиболее вероятный сценарий социально-экономического развития, консервативный вариант основан на предпосылках об ухудшении внешнеэкономических и иных условий.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1.6. Долгосрочный прогноз включает:</w:t>
      </w:r>
    </w:p>
    <w:p w:rsidR="00732500" w:rsidRPr="00732500" w:rsidRDefault="00732500" w:rsidP="00732500">
      <w:pPr>
        <w:numPr>
          <w:ilvl w:val="0"/>
          <w:numId w:val="4"/>
        </w:numPr>
        <w:shd w:val="clear" w:color="auto" w:fill="FFFFFF"/>
        <w:tabs>
          <w:tab w:val="clear" w:pos="720"/>
          <w:tab w:val="num" w:pos="170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пояснительную записку с обоснованием параметров прогноза;</w:t>
      </w:r>
    </w:p>
    <w:p w:rsidR="00732500" w:rsidRPr="00732500" w:rsidRDefault="00732500" w:rsidP="00732500">
      <w:pPr>
        <w:numPr>
          <w:ilvl w:val="0"/>
          <w:numId w:val="4"/>
        </w:numPr>
        <w:shd w:val="clear" w:color="auto" w:fill="FFFFFF"/>
        <w:tabs>
          <w:tab w:val="clear" w:pos="720"/>
          <w:tab w:val="num" w:pos="170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систему показателей социально-экономического развития городского округа на долгосрочный период по вариантам прогноза;</w:t>
      </w:r>
    </w:p>
    <w:p w:rsidR="00732500" w:rsidRPr="00732500" w:rsidRDefault="00732500" w:rsidP="00732500">
      <w:pPr>
        <w:numPr>
          <w:ilvl w:val="0"/>
          <w:numId w:val="4"/>
        </w:numPr>
        <w:shd w:val="clear" w:color="auto" w:fill="FFFFFF"/>
        <w:tabs>
          <w:tab w:val="clear" w:pos="720"/>
          <w:tab w:val="num" w:pos="1701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основные параметры муниципальных программ, планируемых к реализации в долгосрочном периоде.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1.7. Долгосрочный прогноз разрабатывается на основе:</w:t>
      </w:r>
    </w:p>
    <w:p w:rsidR="00732500" w:rsidRPr="00732500" w:rsidRDefault="00732500" w:rsidP="00732500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прогноза социально-экономического развития Забайкальского края на долгосрочный период;</w:t>
      </w:r>
    </w:p>
    <w:p w:rsidR="00732500" w:rsidRPr="00732500" w:rsidRDefault="00732500" w:rsidP="00732500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стратегии социально-экономического развития городского округа;</w:t>
      </w:r>
    </w:p>
    <w:p w:rsidR="00732500" w:rsidRPr="00732500" w:rsidRDefault="00732500" w:rsidP="00732500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сведений, предоставляемых структурными подразделениями администрации, предприятиями, организациями и учреждениями всех форм собственности, расположенными на территории городского округа;</w:t>
      </w:r>
    </w:p>
    <w:p w:rsidR="00732500" w:rsidRPr="00732500" w:rsidRDefault="00732500" w:rsidP="00732500">
      <w:pPr>
        <w:numPr>
          <w:ilvl w:val="0"/>
          <w:numId w:val="7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данных официальной статистической информации и ведомственной отчетности.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1.8. Долгосрочный прогноз подлежит общественному обсуждению в порядке, установленном администрацией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2500" w:rsidRP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Порядок разработки долгосрочного прогноза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2.1. Разработка долгосрочного прогноза осуществляется отделом экономики и инвестиционной политики администрации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(далее – уполномоченный орган).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2.2. Участниками разработки долгосрочного прогноза являются:</w:t>
      </w:r>
    </w:p>
    <w:p w:rsidR="00732500" w:rsidRPr="00732500" w:rsidRDefault="00732500" w:rsidP="00732500">
      <w:pPr>
        <w:numPr>
          <w:ilvl w:val="0"/>
          <w:numId w:val="8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структурные подразделения администрации (отдел образования и социальной политики, отдел культуры, спорта и молодежной политики, отдел жилищно-коммунального хозяйства, имущественных и земельных отношений, комитет по финансам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администрации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п.Горный и иные);</w:t>
      </w:r>
    </w:p>
    <w:p w:rsidR="00732500" w:rsidRPr="00732500" w:rsidRDefault="00732500" w:rsidP="00732500">
      <w:pPr>
        <w:numPr>
          <w:ilvl w:val="0"/>
          <w:numId w:val="8"/>
        </w:numPr>
        <w:shd w:val="clear" w:color="auto" w:fill="FFFFFF"/>
        <w:tabs>
          <w:tab w:val="clear" w:pos="720"/>
          <w:tab w:val="num" w:pos="993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Дума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(в части рассмотрения проекта прогноза);</w:t>
      </w:r>
    </w:p>
    <w:p w:rsidR="00732500" w:rsidRPr="00732500" w:rsidRDefault="00732500" w:rsidP="00732500">
      <w:pPr>
        <w:numPr>
          <w:ilvl w:val="0"/>
          <w:numId w:val="8"/>
        </w:numPr>
        <w:shd w:val="clear" w:color="auto" w:fill="FFFFFF"/>
        <w:tabs>
          <w:tab w:val="clear" w:pos="720"/>
          <w:tab w:val="num" w:pos="993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Контрольно-счетный орган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(в части экспертизы проекта прогноза);</w:t>
      </w:r>
    </w:p>
    <w:p w:rsidR="00732500" w:rsidRPr="00732500" w:rsidRDefault="00732500" w:rsidP="00732500">
      <w:pPr>
        <w:numPr>
          <w:ilvl w:val="0"/>
          <w:numId w:val="8"/>
        </w:numPr>
        <w:shd w:val="clear" w:color="auto" w:fill="FFFFFF"/>
        <w:tabs>
          <w:tab w:val="clear" w:pos="720"/>
          <w:tab w:val="num" w:pos="993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территориальный орган Федеральной службы государственной статистики по Забайкальскому краю (в части предоставления официальной статистической информации);</w:t>
      </w:r>
    </w:p>
    <w:p w:rsidR="00732500" w:rsidRPr="00732500" w:rsidRDefault="00732500" w:rsidP="00732500">
      <w:pPr>
        <w:numPr>
          <w:ilvl w:val="0"/>
          <w:numId w:val="8"/>
        </w:numPr>
        <w:shd w:val="clear" w:color="auto" w:fill="FFFFFF"/>
        <w:tabs>
          <w:tab w:val="clear" w:pos="720"/>
          <w:tab w:val="num" w:pos="993"/>
        </w:tabs>
        <w:spacing w:before="100" w:beforeAutospacing="1"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предприятия и организации всех форм собственности, расположенные на территории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(в части предоставления сведений, необходимых для разработки прогноза).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2.3. Уполномоченный орган в целях подготовки долгосрочного прогноза:</w:t>
      </w:r>
    </w:p>
    <w:p w:rsidR="00732500" w:rsidRPr="00732500" w:rsidRDefault="00732500" w:rsidP="00732500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проводит организационную работу по разработке и формированию прогноза;</w:t>
      </w:r>
    </w:p>
    <w:p w:rsidR="00732500" w:rsidRPr="00732500" w:rsidRDefault="00732500" w:rsidP="00732500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осуществляет методологическое руководство и координацию деятельности участников разработки прогноза;</w:t>
      </w:r>
    </w:p>
    <w:p w:rsidR="00732500" w:rsidRPr="00732500" w:rsidRDefault="00732500" w:rsidP="00732500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  <w:tab w:val="num" w:pos="1418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подготавливает и направляет запросы структурным подразделениям администрации и иным участникам разработки прогноза не позднее 1 марта года разработки прогноза;</w:t>
      </w:r>
    </w:p>
    <w:p w:rsidR="00732500" w:rsidRPr="00732500" w:rsidRDefault="00732500" w:rsidP="00732500">
      <w:pPr>
        <w:numPr>
          <w:ilvl w:val="0"/>
          <w:numId w:val="5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устанавливает сроки представления параметров долгосрочного прогноза.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2.4. Участники разработки прогноза представляют в уполномоченный орган информационно-аналитические материалы по прогнозу, разработанные на основе анализа сложившейся ситуации в экономике городского округа, тенденций её развития и с учётом сценарных условий функционирования экономики Забайкальского края, по закрепленным за ними разделам (показателям) прогноза.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Информационно-аналитические материалы по прогнозу представляются участниками разработки прогноза не позднее 1 апреля года разработки прогноза на адрес электронной почты уполномоченного органа и на бумажном носителе за подписью руководителя участника разработки прогноза.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2.5. Пояснительные записки, представляемые участниками разработки прогноза одновременно с формами системы показателей и таблицами прогноза, должны содержать: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1) краткий анализ достигнутого уровня значений показателей, описание основных тенденций их изменения за период, предшествующий прогнозному периоду, анализ факторов, оказывавших в предыдущие годы существенное (как положительное, так и отрицательное) влияние на сложившиеся тенденции развития;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2) анализ уровня достижения прогнозных значений показателей, разработанных в предыдущем году, с указанием причин значительных отклонений прогнозных значений от фактически достигнутых;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3) обоснование наиболее вероятных тенденций динамики показателей прогнозного периода, структурных изменений в отраслях экономики и социальной сферы, предполагаемые последствия и результаты в прогнозируемом периоде, с указанием комплекса необходимых мер, принятие и реализация которых позволят изменить негативную или усилить позитивную тенденции.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2.6. Уполномоченный орган: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1) не позднее семи рабочих дней после получения от Министерства экономического развития Забайкальского края документов, регламентирующих сроки предоставления прогноза, порядок и график его согласования, методических материалов и дополнительных форм системы показателей, направляет указанные материалы и формы прогноза с сопроводительным письмом </w:t>
      </w:r>
      <w:bookmarkStart w:id="0" w:name="_GoBack"/>
      <w:bookmarkEnd w:id="0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(определяющим срок предоставления фактических и прогнозных показателей) участникам разработки прогноза в соответствии с пунктом 2.2 настоящего Порядка;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2) по получении необходимой информации от участников разработки прогноза осуществляет свод прогнозных и аналитических материалов, контроль качества и полноты представленных материалов, организацию их технической доработки в соответствии с методическими рекомендациями Министерства экономического развития Забайкальского края; в случае предоставления неполной или некачественной информации уполномоченный орган вправе вернуть представленные материалы на доработку и запросить необходимые разъяснения;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3) формирует проект долгосрочного прогноза и направляет его в комитет по финансам администрации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для рассмотрения и согласования в части бюджетных параметров.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2.7. Уполномоченный орган проводит анализ и обобщение представленных материалов, формирует пояснительную записку и осуществляет разработку проекта долгосрочного прогноза не позднее </w:t>
      </w:r>
      <w:r w:rsidR="00CC54E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                           </w:t>
      </w: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1 </w:t>
      </w:r>
      <w:r w:rsidR="00CC54E6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августа</w:t>
      </w: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года разработки прогноза.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2.8. Долгосрочный прогноз утверждается постановлением администрации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2500" w:rsidRP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Порядок корректировки долгосрочного прогноза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3.1. Корректировка долгосрочного прогноза осуществляется в следующих случаях:</w:t>
      </w:r>
    </w:p>
    <w:p w:rsidR="00732500" w:rsidRPr="00732500" w:rsidRDefault="00732500" w:rsidP="00732500">
      <w:pPr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существенного изменения условий (факторов) социально-экономического развития;</w:t>
      </w:r>
    </w:p>
    <w:p w:rsidR="00732500" w:rsidRPr="00732500" w:rsidRDefault="00732500" w:rsidP="00732500">
      <w:pPr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изменения прогноза социально-экономического развития Забайкальского края на долгосрочный период;</w:t>
      </w:r>
    </w:p>
    <w:p w:rsidR="00732500" w:rsidRPr="00732500" w:rsidRDefault="00732500" w:rsidP="00732500">
      <w:pPr>
        <w:numPr>
          <w:ilvl w:val="0"/>
          <w:numId w:val="6"/>
        </w:numPr>
        <w:shd w:val="clear" w:color="auto" w:fill="FFFFFF"/>
        <w:tabs>
          <w:tab w:val="clear" w:pos="720"/>
          <w:tab w:val="num" w:pos="993"/>
        </w:tabs>
        <w:spacing w:after="0" w:line="276" w:lineRule="auto"/>
        <w:ind w:left="0"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принятия нового бюджетного прогноза городского округа на долгосрочный период.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3.2. Корректировка долгосрочного прогноза осуществляется путем подготовки проекта постановления администрации о внесении изменений в долгосрочный прогноз в порядке, предусмотренном для его разработки.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2500" w:rsidRP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Порядок мониторинга и контроля реализации долгосрочного прогноза</w:t>
      </w:r>
    </w:p>
    <w:p w:rsidR="00732500" w:rsidRP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4.1. Мониторинг реализации долгосрочного прогноза осуществляется уполномоченным органом на постоянной основе в целях выявления отклонений фактических показателей от прогнозных.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4.2. Мониторинг и контроль реализации долгосрочного прогноза осуществляется структурными подразделениями администрации в части их компетенции на постоянной основе и координируется уполномоченным органом.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2500" w:rsidRP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Заключительные положения</w:t>
      </w:r>
    </w:p>
    <w:p w:rsidR="00732500" w:rsidRPr="00732500" w:rsidRDefault="00732500" w:rsidP="00732500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5.1. Долгосрочный прогноз подлежит размещению на официальном сайте городского </w:t>
      </w:r>
      <w:proofErr w:type="gramStart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округа</w:t>
      </w:r>
      <w:proofErr w:type="gramEnd"/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ЗАТО п. Горный в информационно-телекоммуникационной сети «Интернет» в течение 10 дней со дня его утверждения.</w:t>
      </w:r>
    </w:p>
    <w:p w:rsidR="00732500" w:rsidRPr="00732500" w:rsidRDefault="00732500" w:rsidP="0073250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3250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5.2. Контроль за соблюдением настоящего Порядка осуществляется уполномоченным органом в пределах его компетенции.</w:t>
      </w:r>
    </w:p>
    <w:p w:rsidR="00732500" w:rsidRPr="00732500" w:rsidRDefault="00732500" w:rsidP="00732500">
      <w:pPr>
        <w:shd w:val="clear" w:color="auto" w:fill="FFFFFF"/>
        <w:spacing w:before="480" w:after="480" w:line="420" w:lineRule="atLeast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</w:p>
    <w:p w:rsidR="005C6BE1" w:rsidRPr="005C6BE1" w:rsidRDefault="005C6BE1" w:rsidP="0073250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C6BE1" w:rsidRPr="005C6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17256B"/>
    <w:multiLevelType w:val="multilevel"/>
    <w:tmpl w:val="488EF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346F8"/>
    <w:multiLevelType w:val="multilevel"/>
    <w:tmpl w:val="C76C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C44222"/>
    <w:multiLevelType w:val="multilevel"/>
    <w:tmpl w:val="BEA65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F63B1D"/>
    <w:multiLevelType w:val="multilevel"/>
    <w:tmpl w:val="189C7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E911A0E"/>
    <w:multiLevelType w:val="multilevel"/>
    <w:tmpl w:val="6A32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DE7037B"/>
    <w:multiLevelType w:val="multilevel"/>
    <w:tmpl w:val="47C81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61F4AAB"/>
    <w:multiLevelType w:val="multilevel"/>
    <w:tmpl w:val="A0544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B347D6"/>
    <w:multiLevelType w:val="multilevel"/>
    <w:tmpl w:val="1B12C9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D3D"/>
    <w:rsid w:val="00150AF9"/>
    <w:rsid w:val="00380D3D"/>
    <w:rsid w:val="005C3771"/>
    <w:rsid w:val="005C6BE1"/>
    <w:rsid w:val="00732500"/>
    <w:rsid w:val="00A11128"/>
    <w:rsid w:val="00B52749"/>
    <w:rsid w:val="00CC5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AC44B8-662C-4A8C-80C2-1EB158EA2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6BE1"/>
  </w:style>
  <w:style w:type="paragraph" w:styleId="3">
    <w:name w:val="heading 3"/>
    <w:basedOn w:val="a"/>
    <w:next w:val="a"/>
    <w:link w:val="30"/>
    <w:qFormat/>
    <w:rsid w:val="005C3771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3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5C6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5C6BE1"/>
    <w:rPr>
      <w:b/>
      <w:bCs/>
    </w:rPr>
  </w:style>
  <w:style w:type="character" w:styleId="a4">
    <w:name w:val="Hyperlink"/>
    <w:basedOn w:val="a0"/>
    <w:uiPriority w:val="99"/>
    <w:unhideWhenUsed/>
    <w:rsid w:val="005C6BE1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C3771"/>
    <w:rPr>
      <w:rFonts w:ascii="Times New Roman" w:eastAsia="Times New Roman" w:hAnsi="Times New Roman" w:cs="Times New Roman"/>
      <w:b/>
      <w:bCs/>
      <w:sz w:val="3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60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75;&#1086;&#1088;&#1085;&#1099;&#1081;75.&#1088;&#1092;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1820</Words>
  <Characters>10379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</cp:revision>
  <dcterms:created xsi:type="dcterms:W3CDTF">2026-07-27T02:38:00Z</dcterms:created>
  <dcterms:modified xsi:type="dcterms:W3CDTF">2026-07-27T02:38:00Z</dcterms:modified>
</cp:coreProperties>
</file>