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№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Об организации работы по развитию функциональной грамотности в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На основании </w:t>
      </w:r>
      <w:r>
        <w:rPr>
          <w:rFonts w:hAnsi="Times New Roman" w:cs="Times New Roman"/>
          <w:color w:val="000000"/>
          <w:sz w:val="24"/>
          <w:szCs w:val="24"/>
        </w:rPr>
        <w:t>статьи 28</w:t>
      </w:r>
      <w:r>
        <w:rPr>
          <w:rFonts w:hAnsi="Times New Roman" w:cs="Times New Roman"/>
          <w:color w:val="000000"/>
          <w:sz w:val="24"/>
          <w:szCs w:val="24"/>
        </w:rPr>
        <w:t xml:space="preserve"> Федерального закона от 29.12.2012 № 273-ФЗ «Об образовании в Российской Федерации» в соответствии с </w:t>
      </w:r>
      <w:r>
        <w:rPr>
          <w:rFonts w:hAnsi="Times New Roman" w:cs="Times New Roman"/>
          <w:color w:val="000000"/>
          <w:sz w:val="24"/>
          <w:szCs w:val="24"/>
        </w:rPr>
        <w:t>письмом Минпросвещения России от 14.09.2021 № 03-1510</w:t>
      </w:r>
      <w:r>
        <w:rPr>
          <w:rFonts w:hAnsi="Times New Roman" w:cs="Times New Roman"/>
          <w:color w:val="000000"/>
          <w:sz w:val="24"/>
          <w:szCs w:val="24"/>
        </w:rPr>
        <w:t xml:space="preserve"> в целях формирования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ПРИКАЗЫВАЮ: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Утвердить план мероприятий по развитию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согласно приложению к настоящему приказу.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Назначить ответственным за выполнение плана мероприятий по развитию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указанного в пункте 1 настоящего приказа,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 Ответственному, указанному в пункте 2 настоящего приказа: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контролировать исполнение плана мероприятий по развитию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обеспечить поддержку и координацию работы ответственных за выполнение конкретных мероприятий плана по развитию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корректировать план по развитию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при необходимости;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проинформировать обучающихся и их родителей (законных представителей) о мероприятиях по развитию функциональной грамотности, проводимых в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, муниципалитете и регионе.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 Ответственным за выполнение конкретных мероприятий плана по развитию функциональной грамотности обучающихся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, указанного в пункте 1 настоящего приказа, обеспечить выполнение соответствующих мероприятий в срок, указанном в плане. При невозможности или нецелесообразности исполнения мероприятий сообщить об этом ответственному за выполнение плана с целью корректировки плана.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 </w:t>
      </w:r>
      <w:r>
        <w:rPr>
          <w:rFonts w:hAnsi="Times New Roman" w:cs="Times New Roman"/>
          <w:color w:val="000000"/>
          <w:sz w:val="24"/>
          <w:szCs w:val="24"/>
        </w:rPr>
        <w:t>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ознакомить работников с настоящим приказом под подпись в срок до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 Контроль исполнения настоящего приказа оставляю за собой.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приказом ознакомлен(а).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7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В дело № </w:t>
      </w:r>
      <w:r>
        <w:rPr>
          <w:rFonts w:hAnsi="Times New Roman" w:cs="Times New Roman"/>
          <w:color w:val="000000"/>
          <w:sz w:val="24"/>
          <w:szCs w:val="24"/>
        </w:rPr>
        <w:t>_____</w:t>
      </w:r>
      <w:r>
        <w:rPr>
          <w:rFonts w:hAnsi="Times New Roman" w:cs="Times New Roman"/>
          <w:color w:val="000000"/>
          <w:sz w:val="24"/>
          <w:szCs w:val="24"/>
        </w:rPr>
        <w:t xml:space="preserve"> за 20</w:t>
      </w:r>
      <w:r>
        <w:rPr>
          <w:rFonts w:hAnsi="Times New Roman" w:cs="Times New Roman"/>
          <w:color w:val="000000"/>
          <w:sz w:val="24"/>
          <w:szCs w:val="24"/>
        </w:rPr>
        <w:t>__</w:t>
      </w:r>
      <w:r>
        <w:rPr>
          <w:rFonts w:hAnsi="Times New Roman" w:cs="Times New Roman"/>
          <w:color w:val="000000"/>
          <w:sz w:val="24"/>
          <w:szCs w:val="24"/>
        </w:rPr>
        <w:t xml:space="preserve"> год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___________________________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Приложение к приказу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 xml:space="preserve">от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 xml:space="preserve"> № </w:t>
      </w:r>
      <w:r>
        <w:rPr>
          <w:rFonts w:hAnsi="Times New Roman" w:cs="Times New Roman"/>
          <w:color w:val="000000"/>
          <w:sz w:val="24"/>
          <w:szCs w:val="24"/>
        </w:rPr>
        <w:t>___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мероприятий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по развитию функциональной грамотности обучающихся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______________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_____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Исполнители мероприятия</w:t>
            </w:r>
          </w:p>
        </w:tc>
      </w:tr>
      <w:tr>
        <w:trPr>
          <w:trHeight w:val="0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Подготовительный этап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Основной этап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Оценочный этап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e94f81ff8ca448c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