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9406"/>
        <w:gridCol w:w="234"/>
      </w:tblGrid>
      <w:tr w:rsidR="00B238F9" w:rsidRPr="00B238F9" w:rsidTr="00CD3256">
        <w:trPr>
          <w:gridBefore w:val="1"/>
          <w:gridAfter w:val="1"/>
          <w:wBefore w:w="142" w:type="dxa"/>
          <w:wAfter w:w="234" w:type="dxa"/>
          <w:cantSplit/>
          <w:trHeight w:val="603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</w:tcPr>
          <w:p w:rsidR="00B238F9" w:rsidRPr="00B238F9" w:rsidRDefault="00B238F9" w:rsidP="00B238F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238F9">
              <w:rPr>
                <w:rFonts w:ascii="Cambria" w:eastAsia="Times New Roman" w:hAnsi="Cambria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42950" cy="742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38F9" w:rsidRPr="00B238F9" w:rsidRDefault="00B238F9" w:rsidP="00B2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38F9" w:rsidRPr="00B238F9" w:rsidRDefault="00B238F9" w:rsidP="00B238F9">
            <w:pPr>
              <w:keepNext/>
              <w:spacing w:before="12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238F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КОНТРОЛЬНО-СЧЕТНЫЙ ОРГАН ГОРОДСКОГО ОКРУГА</w:t>
            </w:r>
          </w:p>
          <w:p w:rsidR="00B238F9" w:rsidRPr="00B238F9" w:rsidRDefault="00B238F9" w:rsidP="00B238F9">
            <w:pPr>
              <w:keepNext/>
              <w:spacing w:before="12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238F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ЗАТО П. ГОРНЫЙ</w:t>
            </w:r>
          </w:p>
          <w:p w:rsidR="00B238F9" w:rsidRPr="00B238F9" w:rsidRDefault="00B238F9" w:rsidP="00B238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38F9" w:rsidRPr="00B238F9" w:rsidTr="00CD3256">
        <w:trPr>
          <w:cantSplit/>
        </w:trPr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8F9" w:rsidRPr="00B238F9" w:rsidRDefault="00B238F9" w:rsidP="00B238F9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238F9" w:rsidRPr="00B238F9" w:rsidTr="00CD3256">
        <w:trPr>
          <w:cantSplit/>
        </w:trPr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8F9" w:rsidRPr="00B238F9" w:rsidRDefault="00B238F9" w:rsidP="00B238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238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Молодежная ул., д.34, ЗАТО п. Горный, 672900</w:t>
            </w:r>
          </w:p>
          <w:p w:rsidR="00B238F9" w:rsidRPr="00B238F9" w:rsidRDefault="00B238F9" w:rsidP="00B238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238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Тел./факс (30257) 46-202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KSO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ZATO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GORN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B238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@</w:t>
            </w:r>
            <w:r w:rsidRPr="00B238F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mail</w:t>
            </w:r>
            <w:r w:rsidRPr="00B238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proofErr w:type="spellStart"/>
            <w:r w:rsidRPr="00B238F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ru</w:t>
            </w:r>
            <w:proofErr w:type="spellEnd"/>
          </w:p>
          <w:p w:rsidR="00B238F9" w:rsidRPr="00B238F9" w:rsidRDefault="00B238F9" w:rsidP="00B238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38F9">
              <w:rPr>
                <w:rFonts w:ascii="Times New Roman" w:eastAsia="Times New Roman" w:hAnsi="Times New Roman" w:cs="Times New Roman"/>
                <w:lang w:eastAsia="ru-RU"/>
              </w:rPr>
              <w:t>ОКПО 8815</w:t>
            </w:r>
            <w:r w:rsidRPr="00B238F9">
              <w:rPr>
                <w:rFonts w:ascii="Times New Roman" w:eastAsia="Times New Roman" w:hAnsi="Times New Roman" w:cs="Times New Roman"/>
                <w:lang w:val="en-US" w:eastAsia="ru-RU"/>
              </w:rPr>
              <w:t>2924</w:t>
            </w:r>
            <w:r w:rsidRPr="00B238F9">
              <w:rPr>
                <w:rFonts w:ascii="Times New Roman" w:eastAsia="Times New Roman" w:hAnsi="Times New Roman" w:cs="Times New Roman"/>
                <w:lang w:eastAsia="ru-RU"/>
              </w:rPr>
              <w:t>, ОГРН 10975</w:t>
            </w:r>
            <w:r w:rsidRPr="00B238F9">
              <w:rPr>
                <w:rFonts w:ascii="Times New Roman" w:eastAsia="Times New Roman" w:hAnsi="Times New Roman" w:cs="Times New Roman"/>
                <w:lang w:val="en-US" w:eastAsia="ru-RU"/>
              </w:rPr>
              <w:t>24000628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ИНН/КПП </w:t>
            </w:r>
            <w:r w:rsidRPr="00B238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75</w:t>
            </w:r>
            <w:r w:rsidRPr="00B238F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33001064</w:t>
            </w:r>
            <w:r w:rsidRPr="00B23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B238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753</w:t>
            </w:r>
            <w:r w:rsidRPr="00B238F9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301001</w:t>
            </w:r>
          </w:p>
        </w:tc>
      </w:tr>
      <w:tr w:rsidR="00B238F9" w:rsidRPr="00B238F9" w:rsidTr="00CD3256">
        <w:trPr>
          <w:cantSplit/>
        </w:trPr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8F9" w:rsidRPr="00B238F9" w:rsidRDefault="00B238F9" w:rsidP="00B238F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20"/>
                <w:lang w:eastAsia="ru-RU"/>
              </w:rPr>
            </w:pPr>
            <w:r w:rsidRPr="00B238F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83185</wp:posOffset>
                      </wp:positionV>
                      <wp:extent cx="5760720" cy="0"/>
                      <wp:effectExtent l="22225" t="27305" r="27305" b="2032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6072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6FF5049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95pt,6.55pt" to="459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g7xxgIAAJIFAAAOAAAAZHJzL2Uyb0RvYy54bWysVN1u0zAUvkfiHazcZ/lp2nTR0mlLU274&#10;mbQhrt3EaSwSO7LdphNCAq6R9gi8AhcgTRrwDOkbcey2YR03CK2VonP88/k733fsk9N1XaEVEZJy&#10;FlvekWshwjKeU7aIrddXM3tsIakwy3HFGYmtayKt08nTJydtExGfl7zKiUAAwmTUNrFVKtVEjiOz&#10;ktRYHvGGMJgsuKixglQsnFzgFtDryvFdd+S0XOSN4BmREkan20lrYvCLgmTqVVFIolAVW8BNma8w&#10;37n+OpMTHC0Ebkqa7Wjg/2BRY8rg0B5qihVGS0H/gqppJrjkhTrKeO3woqAZMTVANZ77oJrLEjfE&#10;1ALiyKaXST4ebPZydSEQzWPLtxDDNVjUfdl82Nx0P7qvmxu0+dj96r5337rb7md3u/kE8d3mM8R6&#10;srvbDd8gXyvZNjICwIRdCK1FtmaXzXOevZWI8aTEbEFMRVfXDRzj6R3OwRadyAb4zNsXPIc1eKm4&#10;kXVdiFpDgmBobdy77t0ja4UyGByGIzf0weRsP+fgaL+xEVI9I7xGOoitijItLI7w6rlUmgiO9kv0&#10;MOMzWlWmOSqG2tgajD3XNTskr2iuZ/U6KRbzpBJohXV/mZ8pC2buLxN8yXKDVhKcp7tYYVptYzi9&#10;YhqPmJbdUoJsrSA041Cjaad3x+5xOk7HgR34o9QO3OnUPpslgT2aeeFwOpgmydR7r4l6QVTSPCdM&#10;c923thf8W+vsLtm2Kfvm7lVxDtGNfED2kOnZbOiGwWBsh+FwYAeD1LXPx7PEPku80ShMz5Pz9AHT&#10;1FQvH4dsL6VmxZeKiMsyb1FOtf+D4bHvWZDAU+CHW98QrhbwhmVKWEhw9Yaq0rSrbjSNceD12NX/&#10;ndc9+laIvYc6613Y1fZHKvB876+5Bbrxt1dozvPrC7G/HXDxzabdI6Vflvs5xPef0slvAAAA//8D&#10;AFBLAwQUAAYACAAAACEArw92AdgAAAAIAQAADwAAAGRycy9kb3ducmV2LnhtbExPQU7DMBC8I/EH&#10;a5G4UccUoSbEqRASNzhQ+oBtbOK09jqy3TbwehZxgNPu7IxmZtv1HLw42ZTHSBrUogJhqY9mpEHD&#10;9v35ZgUiFySDPpLV8GkzrLvLixYbE8/0Zk+bMgg2odygBlfK1EiZe2cD5kWcLDH3EVPAwjAN0iQ8&#10;s3nw8raq7mXAkTjB4WSfnO0Pm2PQ8HKn6tdKumm5Mh7l/qvPPmWtr6/mxwcQxc7lTww/9bk6dNxp&#10;F49ksvCMVc1KnksFgvla1bzsfg+ya+X/B7pvAAAA//8DAFBLAQItABQABgAIAAAAIQC2gziS/gAA&#10;AOEBAAATAAAAAAAAAAAAAAAAAAAAAABbQ29udGVudF9UeXBlc10ueG1sUEsBAi0AFAAGAAgAAAAh&#10;ADj9If/WAAAAlAEAAAsAAAAAAAAAAAAAAAAALwEAAF9yZWxzLy5yZWxzUEsBAi0AFAAGAAgAAAAh&#10;AAyWDvHGAgAAkgUAAA4AAAAAAAAAAAAAAAAALgIAAGRycy9lMm9Eb2MueG1sUEsBAi0AFAAGAAgA&#10;AAAhAK8PdgHYAAAACAEAAA8AAAAAAAAAAAAAAAAAIAUAAGRycy9kb3ducmV2LnhtbFBLBQYAAAAA&#10;BAAEAPMAAAAlBgAAAAA=&#10;" o:allowincell="f" strokeweight="3pt"/>
                  </w:pict>
                </mc:Fallback>
              </mc:AlternateContent>
            </w:r>
          </w:p>
        </w:tc>
      </w:tr>
      <w:tr w:rsidR="00B238F9" w:rsidRPr="00B238F9" w:rsidTr="00CD3256">
        <w:trPr>
          <w:cantSplit/>
        </w:trPr>
        <w:tc>
          <w:tcPr>
            <w:tcW w:w="9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8F9" w:rsidRPr="00B238F9" w:rsidRDefault="00B238F9" w:rsidP="00B238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38F9" w:rsidRPr="00B238F9" w:rsidRDefault="00B238F9" w:rsidP="00B238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8F9" w:rsidRPr="00B238F9" w:rsidRDefault="00B238F9" w:rsidP="00B238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B238F9" w:rsidRPr="00B238F9" w:rsidRDefault="00B238F9" w:rsidP="00B23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экспертизы проекта решения Думы городского округа</w:t>
      </w:r>
    </w:p>
    <w:p w:rsidR="00B238F9" w:rsidRPr="00B238F9" w:rsidRDefault="00B238F9" w:rsidP="00B23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ЗАТО п. Горный «О бюджете городского </w:t>
      </w:r>
      <w:proofErr w:type="gramStart"/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округа</w:t>
      </w:r>
      <w:proofErr w:type="gramEnd"/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ЗАТО п. Горный на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B238F9" w:rsidRPr="00B238F9" w:rsidRDefault="00B238F9" w:rsidP="00B238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</w:t>
      </w:r>
    </w:p>
    <w:p w:rsidR="00B238F9" w:rsidRPr="00B238F9" w:rsidRDefault="00B238F9" w:rsidP="00B238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8F9" w:rsidRDefault="004F0DD6" w:rsidP="00B238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«20» ноября 2023</w:t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B238F9" w:rsidRP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B23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</w:p>
    <w:p w:rsidR="00B238F9" w:rsidRPr="00B238F9" w:rsidRDefault="00B238F9" w:rsidP="00B238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238F9" w:rsidRPr="00B238F9" w:rsidRDefault="00B238F9" w:rsidP="00B238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Наименование (тема) мероприятия: Экспертиза проекта решения Думы городского </w:t>
      </w:r>
      <w:proofErr w:type="gramStart"/>
      <w:r w:rsidRPr="00B238F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B238F9">
        <w:rPr>
          <w:rFonts w:ascii="Times New Roman" w:hAnsi="Times New Roman" w:cs="Times New Roman"/>
          <w:sz w:val="24"/>
          <w:szCs w:val="24"/>
        </w:rPr>
        <w:t xml:space="preserve"> ЗАТО п. Горный «О бюджете городско</w:t>
      </w:r>
      <w:r>
        <w:rPr>
          <w:rFonts w:ascii="Times New Roman" w:hAnsi="Times New Roman" w:cs="Times New Roman"/>
          <w:sz w:val="24"/>
          <w:szCs w:val="24"/>
        </w:rPr>
        <w:t>го округа ЗАТО п. Горный на 2024</w:t>
      </w:r>
      <w:r w:rsidRPr="00B238F9">
        <w:rPr>
          <w:rFonts w:ascii="Times New Roman" w:hAnsi="Times New Roman" w:cs="Times New Roman"/>
          <w:sz w:val="24"/>
          <w:szCs w:val="24"/>
        </w:rPr>
        <w:t xml:space="preserve"> год и планов</w:t>
      </w:r>
      <w:r>
        <w:rPr>
          <w:rFonts w:ascii="Times New Roman" w:hAnsi="Times New Roman" w:cs="Times New Roman"/>
          <w:sz w:val="24"/>
          <w:szCs w:val="24"/>
        </w:rPr>
        <w:t>ый период 2025 и 2026</w:t>
      </w:r>
      <w:r w:rsidRPr="00B238F9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B238F9" w:rsidRPr="00B238F9" w:rsidRDefault="00B238F9" w:rsidP="00B238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>Основание для проведения мероприятия: годовой план работы Контрольно-счетного органа городско</w:t>
      </w:r>
      <w:r>
        <w:rPr>
          <w:rFonts w:ascii="Times New Roman" w:hAnsi="Times New Roman" w:cs="Times New Roman"/>
          <w:sz w:val="24"/>
          <w:szCs w:val="24"/>
        </w:rPr>
        <w:t xml:space="preserve">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п. Горный на 2023</w:t>
      </w:r>
      <w:r w:rsidRPr="00B238F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238F9" w:rsidRPr="00B238F9" w:rsidRDefault="00B238F9" w:rsidP="00B238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Должностное лицо Контрольно-счетного органа, принимавшие участие в проведении мероприятия: председатель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Юрьевна</w:t>
      </w:r>
      <w:r w:rsidRPr="00B238F9">
        <w:rPr>
          <w:rFonts w:ascii="Times New Roman" w:hAnsi="Times New Roman" w:cs="Times New Roman"/>
          <w:sz w:val="24"/>
          <w:szCs w:val="24"/>
        </w:rPr>
        <w:t>.</w:t>
      </w:r>
    </w:p>
    <w:p w:rsidR="00B238F9" w:rsidRPr="00B238F9" w:rsidRDefault="00B238F9" w:rsidP="00B238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проведения мероприятия: 09.11.2022г. – 20</w:t>
      </w:r>
      <w:r w:rsidRPr="00B238F9">
        <w:rPr>
          <w:rFonts w:ascii="Times New Roman" w:hAnsi="Times New Roman" w:cs="Times New Roman"/>
          <w:sz w:val="24"/>
          <w:szCs w:val="24"/>
        </w:rPr>
        <w:t>.11.2022г.</w:t>
      </w:r>
    </w:p>
    <w:p w:rsidR="00B238F9" w:rsidRDefault="00B238F9" w:rsidP="00B238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Форма проведения мероприятия: камеральное. </w:t>
      </w:r>
      <w:bookmarkStart w:id="0" w:name="_GoBack"/>
      <w:bookmarkEnd w:id="0"/>
    </w:p>
    <w:p w:rsidR="00B238F9" w:rsidRPr="001C350C" w:rsidRDefault="00B238F9" w:rsidP="001C350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C350C">
        <w:rPr>
          <w:rFonts w:ascii="Times New Roman" w:hAnsi="Times New Roman" w:cs="Times New Roman"/>
          <w:b/>
          <w:sz w:val="28"/>
          <w:szCs w:val="24"/>
          <w:lang w:val="en-US"/>
        </w:rPr>
        <w:t>I</w:t>
      </w:r>
      <w:r w:rsidR="001C350C" w:rsidRPr="001C350C">
        <w:rPr>
          <w:rFonts w:ascii="Times New Roman" w:hAnsi="Times New Roman" w:cs="Times New Roman"/>
          <w:b/>
          <w:sz w:val="28"/>
          <w:szCs w:val="24"/>
        </w:rPr>
        <w:t>.</w:t>
      </w:r>
      <w:r w:rsidRPr="001C350C">
        <w:rPr>
          <w:rFonts w:ascii="Times New Roman" w:hAnsi="Times New Roman" w:cs="Times New Roman"/>
          <w:b/>
          <w:sz w:val="28"/>
          <w:szCs w:val="24"/>
        </w:rPr>
        <w:t xml:space="preserve"> Общие положения</w:t>
      </w:r>
    </w:p>
    <w:p w:rsidR="00E10B02" w:rsidRDefault="00B238F9" w:rsidP="00B238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 Заключение Контрольно-счетного органа городского округа ЗАТО п. Горный (далее- Контрольно-счетный орган) на проект решения Думы городского округа «О бюджете горо</w:t>
      </w:r>
      <w:r>
        <w:rPr>
          <w:rFonts w:ascii="Times New Roman" w:hAnsi="Times New Roman" w:cs="Times New Roman"/>
          <w:sz w:val="24"/>
          <w:szCs w:val="24"/>
        </w:rPr>
        <w:t xml:space="preserve">дского округа ЗАТО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2024 год и плановый период 2025 и 2026</w:t>
      </w:r>
      <w:r w:rsidRPr="00B238F9">
        <w:rPr>
          <w:rFonts w:ascii="Times New Roman" w:hAnsi="Times New Roman" w:cs="Times New Roman"/>
          <w:sz w:val="24"/>
          <w:szCs w:val="24"/>
        </w:rPr>
        <w:t xml:space="preserve"> годов» подготовлено в соответствии со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8F9">
        <w:rPr>
          <w:rFonts w:ascii="Times New Roman" w:hAnsi="Times New Roman" w:cs="Times New Roman"/>
          <w:sz w:val="24"/>
          <w:szCs w:val="24"/>
        </w:rPr>
        <w:t>157 Бюджетного кодекса РФ,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8F9">
        <w:rPr>
          <w:rFonts w:ascii="Times New Roman" w:hAnsi="Times New Roman" w:cs="Times New Roman"/>
          <w:sz w:val="24"/>
          <w:szCs w:val="24"/>
        </w:rPr>
        <w:t>9 Федерального закона № 6-ФЗ «Об общих принципах организации и деятельности контрольно-счетных органов субъектов Российской Федерации и муниципальных образований»,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8F9">
        <w:rPr>
          <w:rFonts w:ascii="Times New Roman" w:hAnsi="Times New Roman" w:cs="Times New Roman"/>
          <w:sz w:val="24"/>
          <w:szCs w:val="24"/>
        </w:rPr>
        <w:t>18 Положения о бюджетном устройстве и бюджетном процессе в городском округе ЗАТО п. Горный, утвержденного решением Думы городского округа ЗАТО п. Горный от 26 ноября 2020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8F9">
        <w:rPr>
          <w:rFonts w:ascii="Times New Roman" w:hAnsi="Times New Roman" w:cs="Times New Roman"/>
          <w:sz w:val="24"/>
          <w:szCs w:val="24"/>
        </w:rPr>
        <w:t xml:space="preserve">35, ст.8 Положения «О Контрольно-счетном органе городского округа ЗАТО </w:t>
      </w:r>
      <w:proofErr w:type="spellStart"/>
      <w:r w:rsidRPr="00B238F9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B238F9">
        <w:rPr>
          <w:rFonts w:ascii="Times New Roman" w:hAnsi="Times New Roman" w:cs="Times New Roman"/>
          <w:sz w:val="24"/>
          <w:szCs w:val="24"/>
        </w:rPr>
        <w:t>» утвержденного решением Думы городского округа ЗАТО п. Горный от 30 июня 2022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8F9">
        <w:rPr>
          <w:rFonts w:ascii="Times New Roman" w:hAnsi="Times New Roman" w:cs="Times New Roman"/>
          <w:sz w:val="24"/>
          <w:szCs w:val="24"/>
        </w:rPr>
        <w:t>35.</w:t>
      </w:r>
    </w:p>
    <w:p w:rsid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>Заключение Контрольно-счетного органа на проект решения Думы городского округа «О бюджете городск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2024 год и плановый период 2025 и 2026 </w:t>
      </w:r>
      <w:r w:rsidRPr="00B238F9">
        <w:rPr>
          <w:rFonts w:ascii="Times New Roman" w:hAnsi="Times New Roman" w:cs="Times New Roman"/>
          <w:sz w:val="24"/>
          <w:szCs w:val="24"/>
        </w:rPr>
        <w:t xml:space="preserve">годов» (далее –Заключение) проводится с целью определения достоверности и </w:t>
      </w:r>
      <w:r w:rsidRPr="00B238F9">
        <w:rPr>
          <w:rFonts w:ascii="Times New Roman" w:hAnsi="Times New Roman" w:cs="Times New Roman"/>
          <w:sz w:val="24"/>
          <w:szCs w:val="24"/>
        </w:rPr>
        <w:lastRenderedPageBreak/>
        <w:t xml:space="preserve">обоснованности показателей, на которых было основано формирование проекта бюджета городского округа ЗАТО </w:t>
      </w:r>
      <w:proofErr w:type="spellStart"/>
      <w:r w:rsidRPr="00B238F9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B238F9">
        <w:rPr>
          <w:rFonts w:ascii="Times New Roman" w:hAnsi="Times New Roman" w:cs="Times New Roman"/>
          <w:sz w:val="24"/>
          <w:szCs w:val="24"/>
        </w:rPr>
        <w:t>.</w:t>
      </w:r>
    </w:p>
    <w:p w:rsidR="00B238F9" w:rsidRP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>Основными задачами подготовки Заключения являются:</w:t>
      </w:r>
    </w:p>
    <w:p w:rsidR="00B238F9" w:rsidRP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а) определение соответствия представленного проекта решения о бюджете действующему законодательству и нормативным правовым актам </w:t>
      </w:r>
      <w:r w:rsidR="00F80612">
        <w:rPr>
          <w:rFonts w:ascii="Times New Roman" w:hAnsi="Times New Roman" w:cs="Times New Roman"/>
          <w:sz w:val="24"/>
          <w:szCs w:val="24"/>
        </w:rPr>
        <w:t xml:space="preserve">органов местного </w:t>
      </w:r>
      <w:proofErr w:type="gramStart"/>
      <w:r w:rsidR="00F80612">
        <w:rPr>
          <w:rFonts w:ascii="Times New Roman" w:hAnsi="Times New Roman" w:cs="Times New Roman"/>
          <w:sz w:val="24"/>
          <w:szCs w:val="24"/>
        </w:rPr>
        <w:t xml:space="preserve">самоуправления, </w:t>
      </w:r>
      <w:r w:rsidRPr="00B238F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238F9">
        <w:rPr>
          <w:rFonts w:ascii="Times New Roman" w:hAnsi="Times New Roman" w:cs="Times New Roman"/>
          <w:sz w:val="24"/>
          <w:szCs w:val="24"/>
        </w:rPr>
        <w:t xml:space="preserve"> также нормативным правовым актам, в редакции, вводимой в очередном финансовом году и плановом периоде;</w:t>
      </w:r>
    </w:p>
    <w:p w:rsidR="00B238F9" w:rsidRP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>б) оценка соответствия положениям Бюджетного</w:t>
      </w:r>
      <w:r w:rsidR="00F80612">
        <w:rPr>
          <w:rFonts w:ascii="Times New Roman" w:hAnsi="Times New Roman" w:cs="Times New Roman"/>
          <w:sz w:val="24"/>
          <w:szCs w:val="24"/>
        </w:rPr>
        <w:t xml:space="preserve"> послания, Указам Президента РФ,</w:t>
      </w:r>
      <w:r w:rsidRPr="00B238F9">
        <w:rPr>
          <w:rFonts w:ascii="Times New Roman" w:hAnsi="Times New Roman" w:cs="Times New Roman"/>
          <w:sz w:val="24"/>
          <w:szCs w:val="24"/>
        </w:rPr>
        <w:t xml:space="preserve"> основным направлениям бюджетной и налоговой политики городского округа, его эффективность как инструмента социально-эк</w:t>
      </w:r>
      <w:r w:rsidR="00F80612">
        <w:rPr>
          <w:rFonts w:ascii="Times New Roman" w:hAnsi="Times New Roman" w:cs="Times New Roman"/>
          <w:sz w:val="24"/>
          <w:szCs w:val="24"/>
        </w:rPr>
        <w:t>ономической политики городского</w:t>
      </w:r>
      <w:r w:rsidR="00F80612" w:rsidRPr="00F806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38F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B238F9">
        <w:rPr>
          <w:rFonts w:ascii="Times New Roman" w:hAnsi="Times New Roman" w:cs="Times New Roman"/>
          <w:sz w:val="24"/>
          <w:szCs w:val="24"/>
        </w:rPr>
        <w:t xml:space="preserve"> ЗАТО п. Горный;</w:t>
      </w:r>
    </w:p>
    <w:p w:rsidR="00B238F9" w:rsidRP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>в) оценка обоснованности и достоверности, качества прогнозирования доходов, формирования расходов, использования программно-целевых методов, увязывающих конкретные бюджетные средства с достижением</w:t>
      </w:r>
      <w:r w:rsidR="00F80612">
        <w:rPr>
          <w:rFonts w:ascii="Times New Roman" w:hAnsi="Times New Roman" w:cs="Times New Roman"/>
          <w:sz w:val="24"/>
          <w:szCs w:val="24"/>
        </w:rPr>
        <w:t xml:space="preserve"> конкретных целевых индикаторов,</w:t>
      </w:r>
      <w:r w:rsidRPr="00B238F9">
        <w:rPr>
          <w:rFonts w:ascii="Times New Roman" w:hAnsi="Times New Roman" w:cs="Times New Roman"/>
          <w:sz w:val="24"/>
          <w:szCs w:val="24"/>
        </w:rPr>
        <w:t xml:space="preserve"> планируемой инвестиционной и долговой политики, политики межбюджетных отношений.</w:t>
      </w:r>
    </w:p>
    <w:p w:rsidR="00B238F9" w:rsidRP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 Предметом экспертизы является проект решения о бюджете, а также документы и материалы, представленные одновременно с ним.</w:t>
      </w:r>
    </w:p>
    <w:p w:rsid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Информационная основа для подготовки заключения – нормативные правовые акты, прогноз социального - экономического развития, статистические данные, отчетность, проект бюджета городского </w:t>
      </w:r>
      <w:proofErr w:type="gramStart"/>
      <w:r w:rsidRPr="00B238F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B238F9">
        <w:rPr>
          <w:rFonts w:ascii="Times New Roman" w:hAnsi="Times New Roman" w:cs="Times New Roman"/>
          <w:sz w:val="24"/>
          <w:szCs w:val="24"/>
        </w:rPr>
        <w:t xml:space="preserve"> ЗАТО п. Горный, реестр расходных обязательств, результаты проведенных контрольных мероприятий.</w:t>
      </w:r>
    </w:p>
    <w:p w:rsidR="00B238F9" w:rsidRDefault="00B238F9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8F9">
        <w:rPr>
          <w:rFonts w:ascii="Times New Roman" w:hAnsi="Times New Roman" w:cs="Times New Roman"/>
          <w:sz w:val="24"/>
          <w:szCs w:val="24"/>
        </w:rPr>
        <w:t xml:space="preserve">Проект решения Думы городского </w:t>
      </w:r>
      <w:proofErr w:type="gramStart"/>
      <w:r w:rsidRPr="00B238F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B238F9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B238F9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B238F9">
        <w:rPr>
          <w:rFonts w:ascii="Times New Roman" w:hAnsi="Times New Roman" w:cs="Times New Roman"/>
          <w:sz w:val="24"/>
          <w:szCs w:val="24"/>
        </w:rPr>
        <w:t xml:space="preserve"> «О бюджете городск</w:t>
      </w:r>
      <w:r w:rsidR="00CA74DA">
        <w:rPr>
          <w:rFonts w:ascii="Times New Roman" w:hAnsi="Times New Roman" w:cs="Times New Roman"/>
          <w:sz w:val="24"/>
          <w:szCs w:val="24"/>
        </w:rPr>
        <w:t xml:space="preserve">ого округа ЗАТО </w:t>
      </w:r>
      <w:proofErr w:type="spellStart"/>
      <w:r w:rsidR="00CA74DA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="00CA74DA">
        <w:rPr>
          <w:rFonts w:ascii="Times New Roman" w:hAnsi="Times New Roman" w:cs="Times New Roman"/>
          <w:sz w:val="24"/>
          <w:szCs w:val="24"/>
        </w:rPr>
        <w:t xml:space="preserve"> на 2024 год и плановый период 2023 и 2026</w:t>
      </w:r>
      <w:r w:rsidRPr="00B238F9">
        <w:rPr>
          <w:rFonts w:ascii="Times New Roman" w:hAnsi="Times New Roman" w:cs="Times New Roman"/>
          <w:sz w:val="24"/>
          <w:szCs w:val="24"/>
        </w:rPr>
        <w:t xml:space="preserve"> г</w:t>
      </w:r>
      <w:r w:rsidR="00CA74DA">
        <w:rPr>
          <w:rFonts w:ascii="Times New Roman" w:hAnsi="Times New Roman" w:cs="Times New Roman"/>
          <w:sz w:val="24"/>
          <w:szCs w:val="24"/>
        </w:rPr>
        <w:t>одов», внесен на рассмотрение 09 ноября 2023 год</w:t>
      </w:r>
      <w:r w:rsidRPr="00B238F9">
        <w:rPr>
          <w:rFonts w:ascii="Times New Roman" w:hAnsi="Times New Roman" w:cs="Times New Roman"/>
          <w:sz w:val="24"/>
          <w:szCs w:val="24"/>
        </w:rPr>
        <w:t xml:space="preserve">, </w:t>
      </w:r>
      <w:r w:rsidR="00CA74D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Pr="00B238F9">
        <w:rPr>
          <w:rFonts w:ascii="Times New Roman" w:hAnsi="Times New Roman" w:cs="Times New Roman"/>
          <w:sz w:val="24"/>
          <w:szCs w:val="24"/>
        </w:rPr>
        <w:t>ст.185 БК РФ (не позднее 15 ноября текущего года) без нарушения сроков.</w:t>
      </w:r>
    </w:p>
    <w:p w:rsidR="00CA74DA" w:rsidRPr="00CA74DA" w:rsidRDefault="00CA74DA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В соответствии со ст.184.2 БК РФ одновременно с проектом решения представлены</w:t>
      </w:r>
    </w:p>
    <w:p w:rsidR="00CA74DA" w:rsidRDefault="00CA74DA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>Пояснител</w:t>
      </w:r>
      <w:r>
        <w:rPr>
          <w:rFonts w:ascii="Times New Roman" w:hAnsi="Times New Roman" w:cs="Times New Roman"/>
          <w:sz w:val="24"/>
          <w:szCs w:val="24"/>
        </w:rPr>
        <w:t>ьная записка к проекту бюджета;</w:t>
      </w:r>
    </w:p>
    <w:p w:rsidR="00CA74DA" w:rsidRPr="00CA74DA" w:rsidRDefault="00CA74DA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городск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2024 год и плановый период 2025 и 2026</w:t>
      </w:r>
      <w:r w:rsidRPr="00CA74DA">
        <w:rPr>
          <w:rFonts w:ascii="Times New Roman" w:hAnsi="Times New Roman" w:cs="Times New Roman"/>
          <w:sz w:val="24"/>
          <w:szCs w:val="24"/>
        </w:rPr>
        <w:t xml:space="preserve"> годов,</w:t>
      </w:r>
      <w:r>
        <w:rPr>
          <w:rFonts w:ascii="Times New Roman" w:hAnsi="Times New Roman" w:cs="Times New Roman"/>
          <w:sz w:val="24"/>
          <w:szCs w:val="24"/>
        </w:rPr>
        <w:t xml:space="preserve"> утвержденные П</w:t>
      </w:r>
      <w:r w:rsidRPr="00CA74DA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>м а</w:t>
      </w:r>
      <w:r w:rsidRPr="00CA74DA">
        <w:rPr>
          <w:rFonts w:ascii="Times New Roman" w:hAnsi="Times New Roman" w:cs="Times New Roman"/>
          <w:sz w:val="24"/>
          <w:szCs w:val="24"/>
        </w:rPr>
        <w:t xml:space="preserve">дминистрации городского округа ЗАТО </w:t>
      </w:r>
      <w:proofErr w:type="spellStart"/>
      <w:r w:rsidRPr="00CA74DA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07</w:t>
      </w:r>
      <w:r w:rsidRPr="00CA74DA">
        <w:rPr>
          <w:rFonts w:ascii="Times New Roman" w:hAnsi="Times New Roman" w:cs="Times New Roman"/>
          <w:sz w:val="24"/>
          <w:szCs w:val="24"/>
        </w:rPr>
        <w:t xml:space="preserve"> ноя</w:t>
      </w:r>
      <w:r>
        <w:rPr>
          <w:rFonts w:ascii="Times New Roman" w:hAnsi="Times New Roman" w:cs="Times New Roman"/>
          <w:sz w:val="24"/>
          <w:szCs w:val="24"/>
        </w:rPr>
        <w:t>бря 2023</w:t>
      </w:r>
      <w:r w:rsidRPr="00CA74DA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 xml:space="preserve"> 357</w:t>
      </w:r>
      <w:r w:rsidRPr="00CA74DA">
        <w:rPr>
          <w:rFonts w:ascii="Times New Roman" w:hAnsi="Times New Roman" w:cs="Times New Roman"/>
          <w:sz w:val="24"/>
          <w:szCs w:val="24"/>
        </w:rPr>
        <w:t>;</w:t>
      </w:r>
    </w:p>
    <w:p w:rsidR="00CA74DA" w:rsidRPr="00CA74DA" w:rsidRDefault="00CA74DA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3.</w:t>
      </w:r>
      <w:r w:rsidR="005802BC"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>Среднесрочный финансовый пла</w:t>
      </w:r>
      <w:r w:rsidR="005802BC">
        <w:rPr>
          <w:rFonts w:ascii="Times New Roman" w:hAnsi="Times New Roman" w:cs="Times New Roman"/>
          <w:sz w:val="24"/>
          <w:szCs w:val="24"/>
        </w:rPr>
        <w:t xml:space="preserve">н городского округа на 2024 – 2026 </w:t>
      </w:r>
      <w:r w:rsidRPr="00CA74DA">
        <w:rPr>
          <w:rFonts w:ascii="Times New Roman" w:hAnsi="Times New Roman" w:cs="Times New Roman"/>
          <w:sz w:val="24"/>
          <w:szCs w:val="24"/>
        </w:rPr>
        <w:t>годы, утвержденный Постановлением администрации городск</w:t>
      </w:r>
      <w:r w:rsidR="005802BC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 w:rsidR="005802BC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5802BC">
        <w:rPr>
          <w:rFonts w:ascii="Times New Roman" w:hAnsi="Times New Roman" w:cs="Times New Roman"/>
          <w:sz w:val="24"/>
          <w:szCs w:val="24"/>
        </w:rPr>
        <w:t xml:space="preserve"> ЗАТО п. Горный от 07 ноября 2023 года № 360</w:t>
      </w:r>
      <w:r w:rsidRPr="00CA74D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A74DA" w:rsidRPr="00CA74DA" w:rsidRDefault="00CA74DA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4.</w:t>
      </w:r>
      <w:r w:rsidR="005802BC"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городско</w:t>
      </w:r>
      <w:r w:rsidR="00B82317">
        <w:rPr>
          <w:rFonts w:ascii="Times New Roman" w:hAnsi="Times New Roman" w:cs="Times New Roman"/>
          <w:sz w:val="24"/>
          <w:szCs w:val="24"/>
        </w:rPr>
        <w:t xml:space="preserve">го </w:t>
      </w:r>
      <w:proofErr w:type="gramStart"/>
      <w:r w:rsidR="00B82317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B82317">
        <w:rPr>
          <w:rFonts w:ascii="Times New Roman" w:hAnsi="Times New Roman" w:cs="Times New Roman"/>
          <w:sz w:val="24"/>
          <w:szCs w:val="24"/>
        </w:rPr>
        <w:t xml:space="preserve"> ЗАТО п. Горный на 2024 год и плановый период 2025 и 2026</w:t>
      </w:r>
      <w:r w:rsidRPr="00CA74DA">
        <w:rPr>
          <w:rFonts w:ascii="Times New Roman" w:hAnsi="Times New Roman" w:cs="Times New Roman"/>
          <w:sz w:val="24"/>
          <w:szCs w:val="24"/>
        </w:rPr>
        <w:t xml:space="preserve"> годов, утвержденный Постановлением администрации городского округа ЗАТО п. Горный от </w:t>
      </w:r>
      <w:r w:rsidR="00B82317">
        <w:rPr>
          <w:rFonts w:ascii="Times New Roman" w:hAnsi="Times New Roman" w:cs="Times New Roman"/>
          <w:sz w:val="24"/>
          <w:szCs w:val="24"/>
        </w:rPr>
        <w:t>07 ноября 2023 года № 359</w:t>
      </w:r>
      <w:r w:rsidRPr="00CA74D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A74DA" w:rsidRPr="00CA74DA" w:rsidRDefault="00CA74DA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5.</w:t>
      </w:r>
      <w:r w:rsidR="00B82317"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городского </w:t>
      </w:r>
      <w:proofErr w:type="gramStart"/>
      <w:r w:rsidRPr="00CA74DA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CA74DA">
        <w:rPr>
          <w:rFonts w:ascii="Times New Roman" w:hAnsi="Times New Roman" w:cs="Times New Roman"/>
          <w:sz w:val="24"/>
          <w:szCs w:val="24"/>
        </w:rPr>
        <w:t xml:space="preserve"> ЗАТО п. Горный на долгосрочный период 2019 – 2030 годов, утвержденный Постановлением администрации городского округа ЗАТО п. Горный от 25 декабря 2018 года №</w:t>
      </w:r>
      <w:r w:rsidR="00B82317"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>207;</w:t>
      </w:r>
    </w:p>
    <w:p w:rsidR="00CA74DA" w:rsidRPr="00CA74DA" w:rsidRDefault="00CA74DA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6.</w:t>
      </w:r>
      <w:r w:rsidR="00B82317"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>Паспорта муниципальных программ;</w:t>
      </w:r>
    </w:p>
    <w:p w:rsidR="00CA74DA" w:rsidRDefault="00CA74DA" w:rsidP="00CA74D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4DA">
        <w:rPr>
          <w:rFonts w:ascii="Times New Roman" w:hAnsi="Times New Roman" w:cs="Times New Roman"/>
          <w:sz w:val="24"/>
          <w:szCs w:val="24"/>
        </w:rPr>
        <w:t>7.</w:t>
      </w:r>
      <w:r w:rsidR="00B82317">
        <w:rPr>
          <w:rFonts w:ascii="Times New Roman" w:hAnsi="Times New Roman" w:cs="Times New Roman"/>
          <w:sz w:val="24"/>
          <w:szCs w:val="24"/>
        </w:rPr>
        <w:t xml:space="preserve"> </w:t>
      </w:r>
      <w:r w:rsidRPr="00CA74DA">
        <w:rPr>
          <w:rFonts w:ascii="Times New Roman" w:hAnsi="Times New Roman" w:cs="Times New Roman"/>
          <w:sz w:val="24"/>
          <w:szCs w:val="24"/>
        </w:rPr>
        <w:t xml:space="preserve">Оценка ожидаемого исполнения бюджета </w:t>
      </w:r>
      <w:r w:rsidR="00B82317">
        <w:rPr>
          <w:rFonts w:ascii="Times New Roman" w:hAnsi="Times New Roman" w:cs="Times New Roman"/>
          <w:sz w:val="24"/>
          <w:szCs w:val="24"/>
        </w:rPr>
        <w:t>за 2023</w:t>
      </w:r>
      <w:r w:rsidRPr="00CA74D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C350C" w:rsidRDefault="001C350C" w:rsidP="00CA74D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506E" w:rsidRDefault="000D506E" w:rsidP="001C35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506E">
        <w:rPr>
          <w:rFonts w:ascii="Times New Roman" w:hAnsi="Times New Roman" w:cs="Times New Roman"/>
          <w:b/>
          <w:sz w:val="28"/>
          <w:szCs w:val="24"/>
          <w:lang w:val="en-US"/>
        </w:rPr>
        <w:lastRenderedPageBreak/>
        <w:t>II</w:t>
      </w:r>
      <w:r w:rsidR="001C350C">
        <w:rPr>
          <w:rFonts w:ascii="Times New Roman" w:hAnsi="Times New Roman" w:cs="Times New Roman"/>
          <w:b/>
          <w:sz w:val="28"/>
          <w:szCs w:val="24"/>
        </w:rPr>
        <w:t>.</w:t>
      </w:r>
      <w:r w:rsidRPr="000D506E">
        <w:rPr>
          <w:rFonts w:ascii="Times New Roman" w:hAnsi="Times New Roman" w:cs="Times New Roman"/>
          <w:b/>
          <w:sz w:val="28"/>
          <w:szCs w:val="24"/>
        </w:rPr>
        <w:t xml:space="preserve"> Стратегия социально-экономического развития городского округа ЗАТО п. Горный Забайкальского края до 2030 года</w:t>
      </w:r>
    </w:p>
    <w:p w:rsidR="000D506E" w:rsidRDefault="00245624" w:rsidP="000D506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624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закона Российской Федерации от 14.07.1992 № 3297-1 «О закрытом административно-территориальном образовании», Постановлением Правительства РФ от 18.04.2005 № 232  «Об утверждении правил компенсации дополнительных расходов и (или) потерь бюджетов закрытых административно-территориальных образований, связанных с особым режимом безопасного функционирования» (с изменениями и дополнениями), Федеральным законом от 28.06.2014 №172-ФЗ «О стратегическом планировании в Российской Федерации» (с изменениями и дополнениями), Уставом городского округа ЗАТО п. Горный была принята «Стратегия социально-экономического развития городского округа ЗАТО п. Горный Забайкальского края до 2030 года», утвержденная Думой городского округа ЗАТО п. Горный от 13 декабря 2018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624">
        <w:rPr>
          <w:rFonts w:ascii="Times New Roman" w:hAnsi="Times New Roman" w:cs="Times New Roman"/>
          <w:sz w:val="24"/>
          <w:szCs w:val="24"/>
        </w:rPr>
        <w:t>78.</w:t>
      </w:r>
    </w:p>
    <w:p w:rsidR="00245624" w:rsidRPr="00245624" w:rsidRDefault="00245624" w:rsidP="0024562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624">
        <w:rPr>
          <w:rFonts w:ascii="Times New Roman" w:hAnsi="Times New Roman" w:cs="Times New Roman"/>
          <w:sz w:val="24"/>
          <w:szCs w:val="24"/>
        </w:rPr>
        <w:t xml:space="preserve">Стратегия – это главный документ развития городского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245624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245624">
        <w:rPr>
          <w:rFonts w:ascii="Times New Roman" w:hAnsi="Times New Roman" w:cs="Times New Roman"/>
          <w:sz w:val="24"/>
          <w:szCs w:val="24"/>
        </w:rPr>
        <w:t>, в котором определены цели и приоритеты развития на долгосрочный период. Стратегия социально-экономического развития городского округа разработана до 2030 года, включает в себя мероприятия и проекты, направленные на модернизацию и инновационное развитие экономики, на создание новых рабочих мест, привлечение инвестиций в экономику городского округа.</w:t>
      </w:r>
    </w:p>
    <w:p w:rsidR="00245624" w:rsidRDefault="00245624" w:rsidP="00472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624">
        <w:rPr>
          <w:rFonts w:ascii="Times New Roman" w:hAnsi="Times New Roman" w:cs="Times New Roman"/>
          <w:sz w:val="24"/>
          <w:szCs w:val="24"/>
        </w:rPr>
        <w:t xml:space="preserve">   Комплексное социально-экономическое развитие городского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245624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245624">
        <w:rPr>
          <w:rFonts w:ascii="Times New Roman" w:hAnsi="Times New Roman" w:cs="Times New Roman"/>
          <w:sz w:val="24"/>
          <w:szCs w:val="24"/>
        </w:rPr>
        <w:t xml:space="preserve"> может осуществляться только при наличии эффективных программ, так как они представляют соб</w:t>
      </w:r>
      <w:r w:rsidR="00F80612">
        <w:rPr>
          <w:rFonts w:ascii="Times New Roman" w:hAnsi="Times New Roman" w:cs="Times New Roman"/>
          <w:sz w:val="24"/>
          <w:szCs w:val="24"/>
        </w:rPr>
        <w:t>ой увязанные по ресурсам, испол</w:t>
      </w:r>
      <w:r w:rsidRPr="00245624">
        <w:rPr>
          <w:rFonts w:ascii="Times New Roman" w:hAnsi="Times New Roman" w:cs="Times New Roman"/>
          <w:sz w:val="24"/>
          <w:szCs w:val="24"/>
        </w:rPr>
        <w:t>нителям и срокам осуществления комплексы мероприятий, обеспечивающи</w:t>
      </w:r>
      <w:r w:rsidR="00F80612">
        <w:rPr>
          <w:rFonts w:ascii="Times New Roman" w:hAnsi="Times New Roman" w:cs="Times New Roman"/>
          <w:sz w:val="24"/>
          <w:szCs w:val="24"/>
        </w:rPr>
        <w:t>х решение конкретных задач в об</w:t>
      </w:r>
      <w:r w:rsidRPr="00245624">
        <w:rPr>
          <w:rFonts w:ascii="Times New Roman" w:hAnsi="Times New Roman" w:cs="Times New Roman"/>
          <w:sz w:val="24"/>
          <w:szCs w:val="24"/>
        </w:rPr>
        <w:t xml:space="preserve">ласти социально-экономического, инвестиционного, социально-демографического, культурного, экологического развития территории. Для развития инфраструктуры и всех сфер жизнедеятельности, а также для решения проблем социальной ориентации существует необходимость в привлечении дополнительных финансовых средств, выделяемых из вышестоящих бюджетов. Инвестирование органов государственной власти в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территорию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возможно при активном участии структурных подразделений администрации со своими муниципальными программами в действующих целевых федеральных программах и программах Забайкальского края в рамках </w:t>
      </w:r>
      <w:proofErr w:type="spellStart"/>
      <w:r w:rsidRPr="0024562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245624">
        <w:rPr>
          <w:rFonts w:ascii="Times New Roman" w:hAnsi="Times New Roman" w:cs="Times New Roman"/>
          <w:sz w:val="24"/>
          <w:szCs w:val="24"/>
        </w:rPr>
        <w:t>.</w:t>
      </w:r>
    </w:p>
    <w:p w:rsidR="00245624" w:rsidRPr="00245624" w:rsidRDefault="00245624" w:rsidP="00472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624">
        <w:rPr>
          <w:rFonts w:ascii="Times New Roman" w:hAnsi="Times New Roman" w:cs="Times New Roman"/>
          <w:sz w:val="24"/>
          <w:szCs w:val="24"/>
        </w:rPr>
        <w:t xml:space="preserve">    Главная цель Стратегии – повышение уровня и качества жизни населения городского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п. Горный</w:t>
      </w:r>
    </w:p>
    <w:p w:rsidR="00245624" w:rsidRPr="00245624" w:rsidRDefault="00245624" w:rsidP="00472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Приоритетное направление: д</w:t>
      </w:r>
      <w:r w:rsidRPr="00245624">
        <w:rPr>
          <w:rFonts w:ascii="Times New Roman" w:hAnsi="Times New Roman" w:cs="Times New Roman"/>
          <w:sz w:val="24"/>
          <w:szCs w:val="24"/>
        </w:rPr>
        <w:t xml:space="preserve">альнейшее развитие качественной среды жизнеобеспечения как совокупности благоприятных условий для жизни военнослужащих, членов их семей и гражданского населения на территории городского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245624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245624">
        <w:rPr>
          <w:rFonts w:ascii="Times New Roman" w:hAnsi="Times New Roman" w:cs="Times New Roman"/>
          <w:sz w:val="24"/>
          <w:szCs w:val="24"/>
        </w:rPr>
        <w:t>.</w:t>
      </w:r>
    </w:p>
    <w:p w:rsidR="00245624" w:rsidRPr="00245624" w:rsidRDefault="00245624" w:rsidP="00472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624">
        <w:rPr>
          <w:rFonts w:ascii="Times New Roman" w:hAnsi="Times New Roman" w:cs="Times New Roman"/>
          <w:sz w:val="24"/>
          <w:szCs w:val="24"/>
        </w:rPr>
        <w:t xml:space="preserve">    Стратегические цели: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45624">
        <w:rPr>
          <w:rFonts w:ascii="Times New Roman" w:hAnsi="Times New Roman" w:cs="Times New Roman"/>
          <w:sz w:val="24"/>
          <w:szCs w:val="24"/>
        </w:rPr>
        <w:t>Улучшение условий проживания военнослужащих, членов их семей и гражданского населения.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45624">
        <w:rPr>
          <w:rFonts w:ascii="Times New Roman" w:hAnsi="Times New Roman" w:cs="Times New Roman"/>
          <w:sz w:val="24"/>
          <w:szCs w:val="24"/>
        </w:rPr>
        <w:t xml:space="preserve">Развитие социальной и инженерной инфраструктуры городского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245624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245624">
        <w:rPr>
          <w:rFonts w:ascii="Times New Roman" w:hAnsi="Times New Roman" w:cs="Times New Roman"/>
          <w:sz w:val="24"/>
          <w:szCs w:val="24"/>
        </w:rPr>
        <w:t>.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45624">
        <w:rPr>
          <w:rFonts w:ascii="Times New Roman" w:hAnsi="Times New Roman" w:cs="Times New Roman"/>
          <w:sz w:val="24"/>
          <w:szCs w:val="24"/>
        </w:rPr>
        <w:t>Развитие массовой физической культуры и спорта.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45624">
        <w:rPr>
          <w:rFonts w:ascii="Times New Roman" w:hAnsi="Times New Roman" w:cs="Times New Roman"/>
          <w:sz w:val="24"/>
          <w:szCs w:val="24"/>
        </w:rPr>
        <w:t>Увеличение доходной части бюджета городского округа.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45624">
        <w:rPr>
          <w:rFonts w:ascii="Times New Roman" w:hAnsi="Times New Roman" w:cs="Times New Roman"/>
          <w:sz w:val="24"/>
          <w:szCs w:val="24"/>
        </w:rPr>
        <w:t xml:space="preserve">Создание дополнительных рабочих мест. 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45624">
        <w:rPr>
          <w:rFonts w:ascii="Times New Roman" w:hAnsi="Times New Roman" w:cs="Times New Roman"/>
          <w:sz w:val="24"/>
          <w:szCs w:val="24"/>
        </w:rPr>
        <w:t>Решение задач культурного и военно-патриотического воспитания подрастающего поколения.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Pr="00245624">
        <w:rPr>
          <w:rFonts w:ascii="Times New Roman" w:hAnsi="Times New Roman" w:cs="Times New Roman"/>
          <w:sz w:val="24"/>
          <w:szCs w:val="24"/>
        </w:rPr>
        <w:t>Повышение качества информирования получателей услуг о порядке, способах и условиях получения государ</w:t>
      </w:r>
      <w:r>
        <w:rPr>
          <w:rFonts w:ascii="Times New Roman" w:hAnsi="Times New Roman" w:cs="Times New Roman"/>
          <w:sz w:val="24"/>
          <w:szCs w:val="24"/>
        </w:rPr>
        <w:t>ственных и муниципальных услуг.</w:t>
      </w:r>
    </w:p>
    <w:p w:rsidR="00245624" w:rsidRPr="00245624" w:rsidRDefault="00245624" w:rsidP="00245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624">
        <w:rPr>
          <w:rFonts w:ascii="Times New Roman" w:hAnsi="Times New Roman" w:cs="Times New Roman"/>
          <w:sz w:val="24"/>
          <w:szCs w:val="24"/>
        </w:rPr>
        <w:t xml:space="preserve">В соответствии с организационно-правовыми мероприятиями разработаны и приняты Думой городского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245624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245624">
        <w:rPr>
          <w:rFonts w:ascii="Times New Roman" w:hAnsi="Times New Roman" w:cs="Times New Roman"/>
          <w:sz w:val="24"/>
          <w:szCs w:val="24"/>
        </w:rPr>
        <w:t xml:space="preserve"> Устав, нормативные правовые акты о бюджетном устройстве и бюджетном процессе, о порядке разработки и реализации муниципальных программ и другие, что позволило сформировать правовые основы для функционирования органов местного самоуправления, муниципальных учреждений, управления муниципальной собственностью, стабильного предоставления жилищно-коммунальных услуг.</w:t>
      </w:r>
    </w:p>
    <w:p w:rsidR="00245624" w:rsidRDefault="00245624" w:rsidP="00E91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624">
        <w:rPr>
          <w:rFonts w:ascii="Times New Roman" w:hAnsi="Times New Roman" w:cs="Times New Roman"/>
          <w:sz w:val="24"/>
          <w:szCs w:val="24"/>
        </w:rPr>
        <w:t xml:space="preserve">Реализация стратегии городского </w:t>
      </w:r>
      <w:proofErr w:type="gramStart"/>
      <w:r w:rsidRPr="00245624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45624">
        <w:rPr>
          <w:rFonts w:ascii="Times New Roman" w:hAnsi="Times New Roman" w:cs="Times New Roman"/>
          <w:sz w:val="24"/>
          <w:szCs w:val="24"/>
        </w:rPr>
        <w:t xml:space="preserve"> ЗАТО п. Горный потребует значительных финансовых ресурсов. </w:t>
      </w:r>
    </w:p>
    <w:p w:rsidR="00E911A8" w:rsidRDefault="00E911A8" w:rsidP="00E91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1A8">
        <w:rPr>
          <w:rFonts w:ascii="Times New Roman" w:hAnsi="Times New Roman" w:cs="Times New Roman"/>
          <w:sz w:val="24"/>
          <w:szCs w:val="24"/>
        </w:rPr>
        <w:t>Источниками фин</w:t>
      </w:r>
      <w:r w:rsidR="00E434BC">
        <w:rPr>
          <w:rFonts w:ascii="Times New Roman" w:hAnsi="Times New Roman" w:cs="Times New Roman"/>
          <w:sz w:val="24"/>
          <w:szCs w:val="24"/>
        </w:rPr>
        <w:t xml:space="preserve">ансового обеспечения Стратегии </w:t>
      </w:r>
      <w:r w:rsidRPr="00E911A8">
        <w:rPr>
          <w:rFonts w:ascii="Times New Roman" w:hAnsi="Times New Roman" w:cs="Times New Roman"/>
          <w:sz w:val="24"/>
          <w:szCs w:val="24"/>
        </w:rPr>
        <w:t>предполагаются средства федерального бюджета, бюджета края, местного бюджета и внебюджетных источников финансирования (собственные средства организаций, привлеченные средства). Реализация намеченных целей будет невозможна без привлечения средств краевого и федеральных бюджетов, оценка финансовых ресурсов будет корректироваться.</w:t>
      </w:r>
    </w:p>
    <w:p w:rsidR="001379C1" w:rsidRDefault="001379C1" w:rsidP="00E91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9C1">
        <w:rPr>
          <w:rFonts w:ascii="Times New Roman" w:hAnsi="Times New Roman" w:cs="Times New Roman"/>
          <w:sz w:val="24"/>
          <w:szCs w:val="24"/>
        </w:rPr>
        <w:t>Привлечение средств федерального и краевого бюджета для реализации стратегии будет осуществляться в рамках реализации муниципальных программ в соответствии с бюджетным законодательством РФ и действующими порядками финансирования государственных программ Забайкальского края.</w:t>
      </w:r>
    </w:p>
    <w:p w:rsidR="001379C1" w:rsidRPr="00472A6F" w:rsidRDefault="001379C1" w:rsidP="00E911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A6F">
        <w:rPr>
          <w:rFonts w:ascii="Times New Roman" w:hAnsi="Times New Roman" w:cs="Times New Roman"/>
          <w:b/>
          <w:sz w:val="24"/>
          <w:szCs w:val="24"/>
        </w:rPr>
        <w:t xml:space="preserve">Контрольно-счетный орган отмечает, </w:t>
      </w:r>
      <w:r w:rsidR="00472A6F" w:rsidRPr="00472A6F">
        <w:rPr>
          <w:rFonts w:ascii="Times New Roman" w:hAnsi="Times New Roman" w:cs="Times New Roman"/>
          <w:b/>
          <w:sz w:val="24"/>
          <w:szCs w:val="24"/>
        </w:rPr>
        <w:t xml:space="preserve">что действие ряда муниципальных программ, указанных в приложении 1 к Стратегии, завершается в 2023 году. </w:t>
      </w:r>
      <w:r w:rsidR="00472A6F">
        <w:rPr>
          <w:rFonts w:ascii="Times New Roman" w:hAnsi="Times New Roman" w:cs="Times New Roman"/>
          <w:b/>
          <w:sz w:val="24"/>
          <w:szCs w:val="24"/>
        </w:rPr>
        <w:t>На 2024 год и плановый период Стратегия социально-экономического развития не предусматривает программное планирование.</w:t>
      </w:r>
    </w:p>
    <w:p w:rsidR="00E911A8" w:rsidRPr="00E911A8" w:rsidRDefault="00E911A8" w:rsidP="00E91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1A8">
        <w:rPr>
          <w:rFonts w:ascii="Times New Roman" w:hAnsi="Times New Roman" w:cs="Times New Roman"/>
          <w:sz w:val="24"/>
          <w:szCs w:val="24"/>
        </w:rPr>
        <w:t xml:space="preserve">В случае, когда запланированные действия не достигают, ожидаемых результатов, а также для актуализации и оценки успехов достижения целевых показателей стратегии необходим механизм мониторинга, оценки и корректировки Стратегии. </w:t>
      </w:r>
    </w:p>
    <w:p w:rsidR="00E911A8" w:rsidRDefault="00E911A8" w:rsidP="00472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1A8">
        <w:rPr>
          <w:rFonts w:ascii="Times New Roman" w:hAnsi="Times New Roman" w:cs="Times New Roman"/>
          <w:sz w:val="24"/>
          <w:szCs w:val="24"/>
        </w:rPr>
        <w:t>В результате мониторинга принимаются решения о распределении ресурсов и корректировке целей и мер стратегии.</w:t>
      </w:r>
    </w:p>
    <w:p w:rsidR="00E434BC" w:rsidRDefault="00E434BC" w:rsidP="00472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стратегии предполагается в три этапа:</w:t>
      </w:r>
    </w:p>
    <w:p w:rsidR="00E434BC" w:rsidRDefault="00E434BC" w:rsidP="00E434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2024-2026 годы – это второй и третий этап реализации стратегии. На данных этапах</w:t>
      </w:r>
      <w:r w:rsidRPr="00E434BC">
        <w:rPr>
          <w:rFonts w:ascii="Times New Roman" w:hAnsi="Times New Roman" w:cs="Times New Roman"/>
          <w:sz w:val="24"/>
          <w:szCs w:val="24"/>
        </w:rPr>
        <w:t xml:space="preserve"> подразумевается реализация основных социально-значимых проектов, направленных на улучшение качества жизни в городском округе. Планируется строительство и ремонт спортивных сооружений, детских площадок, модернизация и обновление коммунальной инфраструктуры города, благоустройство территории, в том числе обустройство мест отдыха, что значительно повысит комфортность проживания на территории и будет способствовать привлечению, воспроизводству и накопл</w:t>
      </w:r>
      <w:r>
        <w:rPr>
          <w:rFonts w:ascii="Times New Roman" w:hAnsi="Times New Roman" w:cs="Times New Roman"/>
          <w:sz w:val="24"/>
          <w:szCs w:val="24"/>
        </w:rPr>
        <w:t xml:space="preserve">ению человеческого потенциала. </w:t>
      </w:r>
      <w:r w:rsidRPr="00E434BC">
        <w:rPr>
          <w:rFonts w:ascii="Times New Roman" w:hAnsi="Times New Roman" w:cs="Times New Roman"/>
          <w:sz w:val="24"/>
          <w:szCs w:val="24"/>
        </w:rPr>
        <w:t>Значительно улучшится транспортная инфраструктура.  Предполагается улучшение дорог внутри городского округа.  Активизируется процесс развития предпринимательства.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4BC">
        <w:rPr>
          <w:rFonts w:ascii="Times New Roman" w:hAnsi="Times New Roman" w:cs="Times New Roman"/>
          <w:sz w:val="24"/>
          <w:szCs w:val="24"/>
        </w:rPr>
        <w:t>Реализация приоритетных направлений и мер</w:t>
      </w:r>
      <w:r>
        <w:rPr>
          <w:rFonts w:ascii="Times New Roman" w:hAnsi="Times New Roman" w:cs="Times New Roman"/>
          <w:sz w:val="24"/>
          <w:szCs w:val="24"/>
        </w:rPr>
        <w:t xml:space="preserve"> найдет непосредственное выраже</w:t>
      </w:r>
      <w:r w:rsidRPr="00E434BC">
        <w:rPr>
          <w:rFonts w:ascii="Times New Roman" w:hAnsi="Times New Roman" w:cs="Times New Roman"/>
          <w:sz w:val="24"/>
          <w:szCs w:val="24"/>
        </w:rPr>
        <w:t xml:space="preserve">ние в устойчивом социально-экономическом развитии городского </w:t>
      </w:r>
      <w:proofErr w:type="gramStart"/>
      <w:r w:rsidRPr="00E434BC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E434BC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E434BC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E434BC">
        <w:rPr>
          <w:rFonts w:ascii="Times New Roman" w:hAnsi="Times New Roman" w:cs="Times New Roman"/>
          <w:sz w:val="24"/>
          <w:szCs w:val="24"/>
        </w:rPr>
        <w:t xml:space="preserve">, росте качества жизни населения городского округа ЗАТО </w:t>
      </w:r>
      <w:proofErr w:type="spellStart"/>
      <w:r w:rsidRPr="00E434BC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E434BC">
        <w:rPr>
          <w:rFonts w:ascii="Times New Roman" w:hAnsi="Times New Roman" w:cs="Times New Roman"/>
          <w:sz w:val="24"/>
          <w:szCs w:val="24"/>
        </w:rPr>
        <w:t>.</w:t>
      </w:r>
    </w:p>
    <w:p w:rsidR="000D7201" w:rsidRDefault="008F5675" w:rsidP="000D7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7201">
        <w:rPr>
          <w:rFonts w:ascii="Times New Roman" w:hAnsi="Times New Roman" w:cs="Times New Roman"/>
          <w:b/>
          <w:sz w:val="28"/>
          <w:szCs w:val="24"/>
          <w:lang w:val="en-US"/>
        </w:rPr>
        <w:t>III</w:t>
      </w:r>
      <w:r w:rsidR="001C350C">
        <w:rPr>
          <w:rFonts w:ascii="Times New Roman" w:hAnsi="Times New Roman" w:cs="Times New Roman"/>
          <w:b/>
          <w:sz w:val="28"/>
          <w:szCs w:val="24"/>
        </w:rPr>
        <w:t>.</w:t>
      </w:r>
      <w:r w:rsidRPr="000D7201">
        <w:rPr>
          <w:rFonts w:ascii="Times New Roman" w:hAnsi="Times New Roman" w:cs="Times New Roman"/>
          <w:b/>
          <w:sz w:val="28"/>
          <w:szCs w:val="24"/>
        </w:rPr>
        <w:t xml:space="preserve"> Показатели прогноза социально-экономического развития городского округа ЗАТО п. Горный на 2024 год и плановый </w:t>
      </w:r>
    </w:p>
    <w:p w:rsidR="001379C1" w:rsidRDefault="008F5675" w:rsidP="000D7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7201">
        <w:rPr>
          <w:rFonts w:ascii="Times New Roman" w:hAnsi="Times New Roman" w:cs="Times New Roman"/>
          <w:b/>
          <w:sz w:val="28"/>
          <w:szCs w:val="24"/>
        </w:rPr>
        <w:t>период 2025 и 2026 годов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городско</w:t>
      </w:r>
      <w:r>
        <w:rPr>
          <w:rFonts w:ascii="Times New Roman" w:hAnsi="Times New Roman" w:cs="Times New Roman"/>
          <w:sz w:val="24"/>
          <w:szCs w:val="24"/>
        </w:rPr>
        <w:t>го округа ЗАТО п. Горный на 2024 год и плановый период 2025 и 2026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годов (далее – прогноз) разработан с учетом итогов социально-экономического развития городско</w:t>
      </w:r>
      <w:r>
        <w:rPr>
          <w:rFonts w:ascii="Times New Roman" w:hAnsi="Times New Roman" w:cs="Times New Roman"/>
          <w:sz w:val="24"/>
          <w:szCs w:val="24"/>
        </w:rPr>
        <w:t>го округа ЗАТО п. Горный за 2022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, текущий 2023 год</w:t>
      </w:r>
      <w:r w:rsidRPr="008A578E">
        <w:rPr>
          <w:rFonts w:ascii="Times New Roman" w:hAnsi="Times New Roman" w:cs="Times New Roman"/>
          <w:sz w:val="24"/>
          <w:szCs w:val="24"/>
        </w:rPr>
        <w:t xml:space="preserve">, на основе анализа текущего состояния и с учетом тенденций развития российской экономики, приоритетов, определенных Указом Президента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21 июля 2020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474</w:t>
      </w:r>
      <w:r w:rsidRPr="008A578E">
        <w:rPr>
          <w:rFonts w:ascii="Times New Roman" w:hAnsi="Times New Roman" w:cs="Times New Roman"/>
          <w:sz w:val="24"/>
          <w:szCs w:val="24"/>
        </w:rPr>
        <w:t xml:space="preserve"> «О национальных целях развития Российской </w:t>
      </w:r>
      <w:r w:rsidRPr="008A578E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на период до 2030 года», Стратегией социально-экономического развития городского округа ЗАТО п. Горный Забайкальского края до 2030 года утвержденной решением Думы городского округа ЗАТО п. Горный от 13 декабря 2018 года № 78, постановлением администрации городского округа ЗАТО п. Горный № 206 от 31 декабря 2015 года «Об утверждении порядка разработки и корректировки прогноза социально-экономического развития городского округа ЗАТО п. Горный на среднесрочный период, осуществления мониторинга и контроля его реализации». 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С момента подготовки Прогноза социально-экономического развития Росс</w:t>
      </w:r>
      <w:r>
        <w:rPr>
          <w:rFonts w:ascii="Times New Roman" w:hAnsi="Times New Roman" w:cs="Times New Roman"/>
          <w:sz w:val="24"/>
          <w:szCs w:val="24"/>
        </w:rPr>
        <w:t>ийской Федерации в сентябре 2022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года внешние и внутренние условия развития российской экономики существенно изменились. В связи с этим траектория развития в кратко- и среднесрочной перспективе в настоящий момент характеризуется повышенной степенью неопределенности.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Направления социально-экономического развития городского округа, целевые количественные показатели и качественные характеристики социально-экономического развития на среднесрочный период в соответствующих разделах прогноза приведены по базовому варианту (второму варианту) прогноза.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 xml:space="preserve"> Прогноз на среднесрочный период включает: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78E">
        <w:rPr>
          <w:rFonts w:ascii="Times New Roman" w:hAnsi="Times New Roman" w:cs="Times New Roman"/>
          <w:sz w:val="24"/>
          <w:szCs w:val="24"/>
        </w:rPr>
        <w:t>оценку достигнутого уровня социально-экономического развития городского округа;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78E">
        <w:rPr>
          <w:rFonts w:ascii="Times New Roman" w:hAnsi="Times New Roman" w:cs="Times New Roman"/>
          <w:sz w:val="24"/>
          <w:szCs w:val="24"/>
        </w:rPr>
        <w:t xml:space="preserve">оценку факторов и ограничений экономического роста городского </w:t>
      </w:r>
      <w:proofErr w:type="gramStart"/>
      <w:r w:rsidRPr="008A578E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8A578E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8A578E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8A578E">
        <w:rPr>
          <w:rFonts w:ascii="Times New Roman" w:hAnsi="Times New Roman" w:cs="Times New Roman"/>
          <w:sz w:val="24"/>
          <w:szCs w:val="24"/>
        </w:rPr>
        <w:t xml:space="preserve"> на среднесрочный период;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78E">
        <w:rPr>
          <w:rFonts w:ascii="Times New Roman" w:hAnsi="Times New Roman" w:cs="Times New Roman"/>
          <w:sz w:val="24"/>
          <w:szCs w:val="24"/>
        </w:rPr>
        <w:t xml:space="preserve">направления социально-экономического развития и целевые показатели одного или нескольких вариантов прогноза на среднесрочный период, включая количественные показатели и качественные характеристики; 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78E">
        <w:rPr>
          <w:rFonts w:ascii="Times New Roman" w:hAnsi="Times New Roman" w:cs="Times New Roman"/>
          <w:sz w:val="24"/>
          <w:szCs w:val="24"/>
        </w:rPr>
        <w:t>основные параметры муниципальных программ г</w:t>
      </w:r>
      <w:r>
        <w:rPr>
          <w:rFonts w:ascii="Times New Roman" w:hAnsi="Times New Roman" w:cs="Times New Roman"/>
          <w:sz w:val="24"/>
          <w:szCs w:val="24"/>
        </w:rPr>
        <w:t xml:space="preserve">ородского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При прогнозировании социально-экономического развития городского округа учтено влияние существующих и потенциальных внешних факторов, и ограничений, формирующих замедление экономической динамики.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В большей степени социально-экономическое развитие городского округа определяют внутренние факторы – демографическая ситуация, уровень благосостояния населения, инвестиционный климат в городском округе, развитие предпринимательства.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Основными приоритетами социально-экономического развития городского округа в 202</w:t>
      </w:r>
      <w:r>
        <w:rPr>
          <w:rFonts w:ascii="Times New Roman" w:hAnsi="Times New Roman" w:cs="Times New Roman"/>
          <w:sz w:val="24"/>
          <w:szCs w:val="24"/>
        </w:rPr>
        <w:t xml:space="preserve">4-2026 </w:t>
      </w:r>
      <w:r w:rsidRPr="008A578E">
        <w:rPr>
          <w:rFonts w:ascii="Times New Roman" w:hAnsi="Times New Roman" w:cs="Times New Roman"/>
          <w:sz w:val="24"/>
          <w:szCs w:val="24"/>
        </w:rPr>
        <w:t>годах станут: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-улучшение инвестиционного климата, привлечение инвестиций;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-развитие малого и среднего предпринимательства;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-повышение уровня бл</w:t>
      </w:r>
      <w:r>
        <w:rPr>
          <w:rFonts w:ascii="Times New Roman" w:hAnsi="Times New Roman" w:cs="Times New Roman"/>
          <w:sz w:val="24"/>
          <w:szCs w:val="24"/>
        </w:rPr>
        <w:t>агосостояния городского округа.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К основным ограничениям экономического роста городского округа в среднесрочной перспективе можно отнести: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-неудовлетворительную демографическую ситуацию. Снижение численности населения;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-инфраструктурные ограничения экономического роста: недостаточное развитие производственной инженерной, инженерной, транспортной инфраструктуры;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-высокую стоимость тепло-энергоресурсов;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-сужение производственно-хозяйственной деятельности ряда предприятий и организаций;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 xml:space="preserve">-введенные иностранными государствами </w:t>
      </w:r>
      <w:proofErr w:type="spellStart"/>
      <w:r w:rsidRPr="008A578E">
        <w:rPr>
          <w:rFonts w:ascii="Times New Roman" w:hAnsi="Times New Roman" w:cs="Times New Roman"/>
          <w:sz w:val="24"/>
          <w:szCs w:val="24"/>
        </w:rPr>
        <w:t>санкционные</w:t>
      </w:r>
      <w:proofErr w:type="spellEnd"/>
      <w:r w:rsidRPr="008A578E">
        <w:rPr>
          <w:rFonts w:ascii="Times New Roman" w:hAnsi="Times New Roman" w:cs="Times New Roman"/>
          <w:sz w:val="24"/>
          <w:szCs w:val="24"/>
        </w:rPr>
        <w:t xml:space="preserve"> ограничения;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-ограниченность собственных средств у организаций, высокую стоимость кредитных ресурсов;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-низкую обеспеченность бюджета городского округа собственными доходами;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-диспропорцию спроса и предложения рабочей силы, миграционный отток квалифицированных кадров;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lastRenderedPageBreak/>
        <w:t>-введение ограничительных мер, связанных с предотвращением распространения</w:t>
      </w:r>
      <w:r>
        <w:rPr>
          <w:rFonts w:ascii="Times New Roman" w:hAnsi="Times New Roman" w:cs="Times New Roman"/>
          <w:sz w:val="24"/>
          <w:szCs w:val="24"/>
        </w:rPr>
        <w:t xml:space="preserve"> новой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Прогноз разработан в двух вариантах: вариант 1 (консервативный), вариант 2 (базовый). В качестве основного варианта предлагается вариант 2 (базовый).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 xml:space="preserve">Консервативный вариант развития экономики городского </w:t>
      </w:r>
      <w:proofErr w:type="gramStart"/>
      <w:r w:rsidRPr="008A578E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8A578E">
        <w:rPr>
          <w:rFonts w:ascii="Times New Roman" w:hAnsi="Times New Roman" w:cs="Times New Roman"/>
          <w:sz w:val="24"/>
          <w:szCs w:val="24"/>
        </w:rPr>
        <w:t xml:space="preserve"> ЗАТО п. Горный (далее – городской округ) сформирован с учетом относительно благоприятных внешних условий (менее благоприятной санитарно-эпидемиологической ситуации), структурного замедления темпов роста экономики в среднесрочной перспективе из-за последствий новой </w:t>
      </w:r>
      <w:proofErr w:type="spellStart"/>
      <w:r w:rsidRPr="008A578E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8A578E">
        <w:rPr>
          <w:rFonts w:ascii="Times New Roman" w:hAnsi="Times New Roman" w:cs="Times New Roman"/>
          <w:sz w:val="24"/>
          <w:szCs w:val="24"/>
        </w:rPr>
        <w:t xml:space="preserve"> инфекции. </w:t>
      </w:r>
    </w:p>
    <w:p w:rsidR="00052AFC" w:rsidRDefault="008A578E" w:rsidP="00052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Базовый вариант рассматривает развитие экономики городского округа в условиях сохранения консервативных тенденций изменения внешних факторов с учетом возможного ухудшения экономических и иных условий и характеризуется сохранением сдержанной бюджетной политики. Вариант отражает консервативный сценарий развития, имеет статус консервативного варианта прогноза и не предполагает кардинального изменен</w:t>
      </w:r>
      <w:r>
        <w:rPr>
          <w:rFonts w:ascii="Times New Roman" w:hAnsi="Times New Roman" w:cs="Times New Roman"/>
          <w:sz w:val="24"/>
          <w:szCs w:val="24"/>
        </w:rPr>
        <w:t>ия модели экономического роста.</w:t>
      </w:r>
    </w:p>
    <w:p w:rsidR="008A73D4" w:rsidRDefault="008A578E" w:rsidP="00052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Инвес</w:t>
      </w:r>
      <w:r w:rsidR="008A73D4">
        <w:rPr>
          <w:rFonts w:ascii="Times New Roman" w:hAnsi="Times New Roman" w:cs="Times New Roman"/>
          <w:sz w:val="24"/>
          <w:szCs w:val="24"/>
        </w:rPr>
        <w:t>тиции в основной капитал за 2022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8A73D4">
        <w:rPr>
          <w:rFonts w:ascii="Times New Roman" w:hAnsi="Times New Roman" w:cs="Times New Roman"/>
          <w:sz w:val="24"/>
          <w:szCs w:val="24"/>
        </w:rPr>
        <w:t>10,1</w:t>
      </w:r>
      <w:r w:rsidRPr="008A578E">
        <w:rPr>
          <w:rFonts w:ascii="Times New Roman" w:hAnsi="Times New Roman" w:cs="Times New Roman"/>
          <w:sz w:val="24"/>
          <w:szCs w:val="24"/>
        </w:rPr>
        <w:t xml:space="preserve"> млн. рублей, с учетом расходов по программе «Формирование комфортной городской среды в городском </w:t>
      </w:r>
      <w:proofErr w:type="gramStart"/>
      <w:r w:rsidRPr="008A578E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8A578E">
        <w:rPr>
          <w:rFonts w:ascii="Times New Roman" w:hAnsi="Times New Roman" w:cs="Times New Roman"/>
          <w:sz w:val="24"/>
          <w:szCs w:val="24"/>
        </w:rPr>
        <w:t xml:space="preserve"> ЗАТО п. Горный </w:t>
      </w:r>
      <w:r w:rsidR="008A73D4">
        <w:rPr>
          <w:rFonts w:ascii="Times New Roman" w:hAnsi="Times New Roman" w:cs="Times New Roman"/>
          <w:sz w:val="24"/>
          <w:szCs w:val="24"/>
        </w:rPr>
        <w:t xml:space="preserve">на 2018-2024 годы». </w:t>
      </w:r>
    </w:p>
    <w:p w:rsidR="008A578E" w:rsidRPr="008A578E" w:rsidRDefault="008A578E" w:rsidP="008A73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 xml:space="preserve">Темпы роста фонда заработной платы работников бюджетных организаций обусловлены с увеличением минимального размера оплаты труда (далее –МРОТ), </w:t>
      </w:r>
      <w:r w:rsidR="008A73D4">
        <w:rPr>
          <w:rFonts w:ascii="Times New Roman" w:hAnsi="Times New Roman" w:cs="Times New Roman"/>
          <w:sz w:val="24"/>
          <w:szCs w:val="24"/>
        </w:rPr>
        <w:t>и реализацией Закона Забайкальского края от 29.06.2023 № 2222-ЗЗК «</w:t>
      </w:r>
      <w:r w:rsidR="008A73D4" w:rsidRPr="008A73D4">
        <w:rPr>
          <w:rFonts w:ascii="Times New Roman" w:hAnsi="Times New Roman" w:cs="Times New Roman"/>
          <w:sz w:val="24"/>
          <w:szCs w:val="24"/>
        </w:rPr>
        <w:t>Об обеспечении роста заработной платы в Забайкальском крае и о внесении изменений в отдел</w:t>
      </w:r>
      <w:r w:rsidR="008A73D4">
        <w:rPr>
          <w:rFonts w:ascii="Times New Roman" w:hAnsi="Times New Roman" w:cs="Times New Roman"/>
          <w:sz w:val="24"/>
          <w:szCs w:val="24"/>
        </w:rPr>
        <w:t>ьные законы Забайкальского края»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>В прогнозный период рост заработной платы будет обеспечен за счет ежегодного установления минимального размера оплаты труда в размере величины прожиточного минимума, поддержания достигнутых уровней оплаты труда отдельных категорий работников, определенных указами Президента РФ, ежегодной индексации оплаты труда прочих категорий работников б</w:t>
      </w:r>
      <w:r w:rsidR="008A73D4">
        <w:rPr>
          <w:rFonts w:ascii="Times New Roman" w:hAnsi="Times New Roman" w:cs="Times New Roman"/>
          <w:sz w:val="24"/>
          <w:szCs w:val="24"/>
        </w:rPr>
        <w:t>юджетной сферы. Так, в 2024-206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годах темп роста фонда заработной платы работников организаций составит, по базовому варианту прогноза, </w:t>
      </w:r>
      <w:r w:rsidR="008A73D4">
        <w:rPr>
          <w:rFonts w:ascii="Times New Roman" w:hAnsi="Times New Roman" w:cs="Times New Roman"/>
          <w:sz w:val="24"/>
          <w:szCs w:val="24"/>
        </w:rPr>
        <w:t>116,7</w:t>
      </w:r>
      <w:r w:rsidRPr="008A578E">
        <w:rPr>
          <w:rFonts w:ascii="Times New Roman" w:hAnsi="Times New Roman" w:cs="Times New Roman"/>
          <w:sz w:val="24"/>
          <w:szCs w:val="24"/>
        </w:rPr>
        <w:t xml:space="preserve"> % к уровню предыдущего года.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 xml:space="preserve">Фонд оплаты труда по городскому </w:t>
      </w:r>
      <w:proofErr w:type="gramStart"/>
      <w:r w:rsidRPr="008A578E">
        <w:rPr>
          <w:rFonts w:ascii="Times New Roman" w:hAnsi="Times New Roman" w:cs="Times New Roman"/>
          <w:sz w:val="24"/>
          <w:szCs w:val="24"/>
        </w:rPr>
        <w:t>округу</w:t>
      </w:r>
      <w:proofErr w:type="gramEnd"/>
      <w:r w:rsidRPr="008A578E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8A578E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8A578E">
        <w:rPr>
          <w:rFonts w:ascii="Times New Roman" w:hAnsi="Times New Roman" w:cs="Times New Roman"/>
          <w:sz w:val="24"/>
          <w:szCs w:val="24"/>
        </w:rPr>
        <w:t xml:space="preserve"> на 202</w:t>
      </w:r>
      <w:r w:rsidR="008A73D4">
        <w:rPr>
          <w:rFonts w:ascii="Times New Roman" w:hAnsi="Times New Roman" w:cs="Times New Roman"/>
          <w:sz w:val="24"/>
          <w:szCs w:val="24"/>
        </w:rPr>
        <w:t>4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 спрогнозирован в объеме </w:t>
      </w:r>
      <w:r w:rsidR="008A73D4">
        <w:rPr>
          <w:rFonts w:ascii="Times New Roman" w:hAnsi="Times New Roman" w:cs="Times New Roman"/>
          <w:sz w:val="24"/>
          <w:szCs w:val="24"/>
        </w:rPr>
        <w:t>702,7</w:t>
      </w:r>
      <w:r w:rsidRPr="008A578E">
        <w:rPr>
          <w:rFonts w:ascii="Times New Roman" w:hAnsi="Times New Roman" w:cs="Times New Roman"/>
          <w:sz w:val="24"/>
          <w:szCs w:val="24"/>
        </w:rPr>
        <w:t xml:space="preserve"> млн</w:t>
      </w:r>
      <w:r w:rsidR="008A73D4">
        <w:rPr>
          <w:rFonts w:ascii="Times New Roman" w:hAnsi="Times New Roman" w:cs="Times New Roman"/>
          <w:sz w:val="24"/>
          <w:szCs w:val="24"/>
        </w:rPr>
        <w:t>. рублей, с ростом к оценке 2023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года на 10% и </w:t>
      </w:r>
      <w:r w:rsidR="008A73D4">
        <w:rPr>
          <w:rFonts w:ascii="Times New Roman" w:hAnsi="Times New Roman" w:cs="Times New Roman"/>
          <w:sz w:val="24"/>
          <w:szCs w:val="24"/>
        </w:rPr>
        <w:t>ростом к отчетным данным за 2022 год на 19</w:t>
      </w:r>
      <w:r w:rsidRPr="008A578E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по городскому округу в 2023 году увеличится в сравнении с ожидаемой оценкой текущего года </w:t>
      </w:r>
      <w:r w:rsidR="008A73D4">
        <w:rPr>
          <w:rFonts w:ascii="Times New Roman" w:hAnsi="Times New Roman" w:cs="Times New Roman"/>
          <w:sz w:val="24"/>
          <w:szCs w:val="24"/>
        </w:rPr>
        <w:t xml:space="preserve">на </w:t>
      </w:r>
      <w:r w:rsidR="00052AFC">
        <w:rPr>
          <w:rFonts w:ascii="Times New Roman" w:hAnsi="Times New Roman" w:cs="Times New Roman"/>
          <w:sz w:val="24"/>
          <w:szCs w:val="24"/>
        </w:rPr>
        <w:t>9,7</w:t>
      </w:r>
      <w:r w:rsidRPr="008A578E">
        <w:rPr>
          <w:rFonts w:ascii="Times New Roman" w:hAnsi="Times New Roman" w:cs="Times New Roman"/>
          <w:sz w:val="24"/>
          <w:szCs w:val="24"/>
        </w:rPr>
        <w:t xml:space="preserve"> %, </w:t>
      </w:r>
      <w:r w:rsidR="008A73D4">
        <w:rPr>
          <w:rFonts w:ascii="Times New Roman" w:hAnsi="Times New Roman" w:cs="Times New Roman"/>
          <w:sz w:val="24"/>
          <w:szCs w:val="24"/>
        </w:rPr>
        <w:t>к фактически сложившейся за 2022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 </w:t>
      </w:r>
      <w:r w:rsidR="008A73D4">
        <w:rPr>
          <w:rFonts w:ascii="Times New Roman" w:hAnsi="Times New Roman" w:cs="Times New Roman"/>
          <w:sz w:val="24"/>
          <w:szCs w:val="24"/>
        </w:rPr>
        <w:t>40790</w:t>
      </w:r>
      <w:r w:rsidRPr="008A578E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052AFC">
        <w:rPr>
          <w:rFonts w:ascii="Times New Roman" w:hAnsi="Times New Roman" w:cs="Times New Roman"/>
          <w:sz w:val="24"/>
          <w:szCs w:val="24"/>
        </w:rPr>
        <w:t xml:space="preserve">и </w:t>
      </w:r>
      <w:r w:rsidRPr="008A578E">
        <w:rPr>
          <w:rFonts w:ascii="Times New Roman" w:hAnsi="Times New Roman" w:cs="Times New Roman"/>
          <w:sz w:val="24"/>
          <w:szCs w:val="24"/>
        </w:rPr>
        <w:t>составит</w:t>
      </w:r>
      <w:r w:rsidR="008C6C12">
        <w:rPr>
          <w:rFonts w:ascii="Times New Roman" w:hAnsi="Times New Roman" w:cs="Times New Roman"/>
          <w:sz w:val="24"/>
          <w:szCs w:val="24"/>
        </w:rPr>
        <w:t xml:space="preserve"> </w:t>
      </w:r>
      <w:r w:rsidR="00052AFC">
        <w:rPr>
          <w:rFonts w:ascii="Times New Roman" w:hAnsi="Times New Roman" w:cs="Times New Roman"/>
          <w:sz w:val="24"/>
          <w:szCs w:val="24"/>
        </w:rPr>
        <w:t>44636,00 рублей.  В 2024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году ожи</w:t>
      </w:r>
      <w:r w:rsidR="00052AFC">
        <w:rPr>
          <w:rFonts w:ascii="Times New Roman" w:hAnsi="Times New Roman" w:cs="Times New Roman"/>
          <w:sz w:val="24"/>
          <w:szCs w:val="24"/>
        </w:rPr>
        <w:t>дается увеличение от оценки 2023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года на</w:t>
      </w:r>
      <w:r w:rsidR="00052AFC">
        <w:rPr>
          <w:rFonts w:ascii="Times New Roman" w:hAnsi="Times New Roman" w:cs="Times New Roman"/>
          <w:sz w:val="24"/>
          <w:szCs w:val="24"/>
        </w:rPr>
        <w:t xml:space="preserve"> 9,9</w:t>
      </w:r>
      <w:r w:rsidRPr="008A578E">
        <w:rPr>
          <w:rFonts w:ascii="Times New Roman" w:hAnsi="Times New Roman" w:cs="Times New Roman"/>
          <w:sz w:val="24"/>
          <w:szCs w:val="24"/>
        </w:rPr>
        <w:t xml:space="preserve"> %, в сумме </w:t>
      </w:r>
      <w:r w:rsidR="00052AFC">
        <w:rPr>
          <w:rFonts w:ascii="Times New Roman" w:hAnsi="Times New Roman" w:cs="Times New Roman"/>
          <w:sz w:val="24"/>
          <w:szCs w:val="24"/>
        </w:rPr>
        <w:t>49085</w:t>
      </w:r>
      <w:r w:rsidRPr="008A578E">
        <w:rPr>
          <w:rFonts w:ascii="Times New Roman" w:hAnsi="Times New Roman" w:cs="Times New Roman"/>
          <w:sz w:val="24"/>
          <w:szCs w:val="24"/>
        </w:rPr>
        <w:t>,00 руб.</w:t>
      </w:r>
    </w:p>
    <w:p w:rsidR="008A578E" w:rsidRPr="008A578E" w:rsidRDefault="008A578E" w:rsidP="008A5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78E">
        <w:rPr>
          <w:rFonts w:ascii="Times New Roman" w:hAnsi="Times New Roman" w:cs="Times New Roman"/>
          <w:sz w:val="24"/>
          <w:szCs w:val="24"/>
        </w:rPr>
        <w:t xml:space="preserve">Данные показатели прогноза характеризуют, что за период </w:t>
      </w:r>
      <w:r w:rsidR="00052AFC">
        <w:rPr>
          <w:rFonts w:ascii="Times New Roman" w:hAnsi="Times New Roman" w:cs="Times New Roman"/>
          <w:sz w:val="24"/>
          <w:szCs w:val="24"/>
        </w:rPr>
        <w:t>204-2026</w:t>
      </w:r>
      <w:r w:rsidRPr="008A578E">
        <w:rPr>
          <w:rFonts w:ascii="Times New Roman" w:hAnsi="Times New Roman" w:cs="Times New Roman"/>
          <w:sz w:val="24"/>
          <w:szCs w:val="24"/>
        </w:rPr>
        <w:t xml:space="preserve"> г. на территории городского </w:t>
      </w:r>
      <w:proofErr w:type="gramStart"/>
      <w:r w:rsidRPr="008A578E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8A578E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8A578E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8A578E">
        <w:rPr>
          <w:rFonts w:ascii="Times New Roman" w:hAnsi="Times New Roman" w:cs="Times New Roman"/>
          <w:sz w:val="24"/>
          <w:szCs w:val="24"/>
        </w:rPr>
        <w:t xml:space="preserve"> обеспечивается и планируется постепенное, стабильное социально-экономическое </w:t>
      </w:r>
      <w:r w:rsidR="00052AFC">
        <w:rPr>
          <w:rFonts w:ascii="Times New Roman" w:hAnsi="Times New Roman" w:cs="Times New Roman"/>
          <w:sz w:val="24"/>
          <w:szCs w:val="24"/>
        </w:rPr>
        <w:t>развитие,</w:t>
      </w:r>
      <w:r w:rsidR="008C6C12">
        <w:rPr>
          <w:rFonts w:ascii="Times New Roman" w:hAnsi="Times New Roman" w:cs="Times New Roman"/>
          <w:sz w:val="24"/>
          <w:szCs w:val="24"/>
        </w:rPr>
        <w:t xml:space="preserve"> а следовательно повышение уров</w:t>
      </w:r>
      <w:r w:rsidR="00052AFC">
        <w:rPr>
          <w:rFonts w:ascii="Times New Roman" w:hAnsi="Times New Roman" w:cs="Times New Roman"/>
          <w:sz w:val="24"/>
          <w:szCs w:val="24"/>
        </w:rPr>
        <w:t>ня</w:t>
      </w:r>
      <w:r w:rsidRPr="008A578E">
        <w:rPr>
          <w:rFonts w:ascii="Times New Roman" w:hAnsi="Times New Roman" w:cs="Times New Roman"/>
          <w:sz w:val="24"/>
          <w:szCs w:val="24"/>
        </w:rPr>
        <w:t xml:space="preserve"> жизни населения.</w:t>
      </w:r>
    </w:p>
    <w:p w:rsidR="00052AFC" w:rsidRDefault="000D7201" w:rsidP="00052AFC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7201">
        <w:rPr>
          <w:rFonts w:ascii="Times New Roman" w:hAnsi="Times New Roman" w:cs="Times New Roman"/>
          <w:b/>
          <w:sz w:val="28"/>
          <w:szCs w:val="24"/>
          <w:lang w:val="en-US"/>
        </w:rPr>
        <w:t>IV</w:t>
      </w:r>
      <w:r w:rsidR="00052AF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52AFC" w:rsidRPr="00052AFC">
        <w:rPr>
          <w:rFonts w:ascii="Times New Roman" w:hAnsi="Times New Roman" w:cs="Times New Roman"/>
          <w:b/>
          <w:sz w:val="28"/>
          <w:szCs w:val="24"/>
        </w:rPr>
        <w:t xml:space="preserve">Основные направления бюджетной и налоговой политики </w:t>
      </w:r>
    </w:p>
    <w:p w:rsidR="00052AFC" w:rsidRDefault="00052AFC" w:rsidP="00052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2AFC">
        <w:rPr>
          <w:rFonts w:ascii="Times New Roman" w:hAnsi="Times New Roman" w:cs="Times New Roman"/>
          <w:b/>
          <w:sz w:val="28"/>
          <w:szCs w:val="24"/>
        </w:rPr>
        <w:t xml:space="preserve">городского </w:t>
      </w:r>
      <w:proofErr w:type="gramStart"/>
      <w:r w:rsidRPr="00052AFC">
        <w:rPr>
          <w:rFonts w:ascii="Times New Roman" w:hAnsi="Times New Roman" w:cs="Times New Roman"/>
          <w:b/>
          <w:sz w:val="28"/>
          <w:szCs w:val="24"/>
        </w:rPr>
        <w:t>округа</w:t>
      </w:r>
      <w:proofErr w:type="gramEnd"/>
      <w:r w:rsidRPr="00052AFC">
        <w:rPr>
          <w:rFonts w:ascii="Times New Roman" w:hAnsi="Times New Roman" w:cs="Times New Roman"/>
          <w:b/>
          <w:sz w:val="28"/>
          <w:szCs w:val="24"/>
        </w:rPr>
        <w:t xml:space="preserve"> ЗАТО п. Го</w:t>
      </w:r>
      <w:r>
        <w:rPr>
          <w:rFonts w:ascii="Times New Roman" w:hAnsi="Times New Roman" w:cs="Times New Roman"/>
          <w:b/>
          <w:sz w:val="28"/>
          <w:szCs w:val="24"/>
        </w:rPr>
        <w:t>рный на 2024</w:t>
      </w:r>
      <w:r w:rsidRPr="00052AFC">
        <w:rPr>
          <w:rFonts w:ascii="Times New Roman" w:hAnsi="Times New Roman" w:cs="Times New Roman"/>
          <w:b/>
          <w:sz w:val="28"/>
          <w:szCs w:val="24"/>
        </w:rPr>
        <w:t xml:space="preserve"> год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052AFC" w:rsidRDefault="00052AFC" w:rsidP="00052AFC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 плановый период 2025 и 2026</w:t>
      </w:r>
      <w:r w:rsidRPr="00052AFC">
        <w:rPr>
          <w:rFonts w:ascii="Times New Roman" w:hAnsi="Times New Roman" w:cs="Times New Roman"/>
          <w:b/>
          <w:sz w:val="28"/>
          <w:szCs w:val="24"/>
        </w:rPr>
        <w:t xml:space="preserve"> годы</w:t>
      </w:r>
      <w:r w:rsidR="000D7201" w:rsidRPr="000D7201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052AFC" w:rsidRDefault="00052AFC" w:rsidP="00052AF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Pr="00052AFC">
        <w:rPr>
          <w:rFonts w:ascii="Times New Roman" w:hAnsi="Times New Roman" w:cs="Times New Roman"/>
          <w:sz w:val="24"/>
          <w:szCs w:val="24"/>
        </w:rPr>
        <w:t xml:space="preserve"> городского </w:t>
      </w:r>
      <w:proofErr w:type="gramStart"/>
      <w:r w:rsidRPr="00052AFC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052AFC">
        <w:rPr>
          <w:rFonts w:ascii="Times New Roman" w:hAnsi="Times New Roman" w:cs="Times New Roman"/>
          <w:sz w:val="24"/>
          <w:szCs w:val="24"/>
        </w:rPr>
        <w:t xml:space="preserve"> ЗАТО п. Горный </w:t>
      </w:r>
      <w:r>
        <w:rPr>
          <w:rFonts w:ascii="Times New Roman" w:hAnsi="Times New Roman" w:cs="Times New Roman"/>
          <w:sz w:val="24"/>
          <w:szCs w:val="24"/>
        </w:rPr>
        <w:t xml:space="preserve">от 07.11.2023 года № 357 </w:t>
      </w:r>
      <w:r w:rsidRPr="00052AFC">
        <w:rPr>
          <w:rFonts w:ascii="Times New Roman" w:hAnsi="Times New Roman" w:cs="Times New Roman"/>
          <w:sz w:val="24"/>
          <w:szCs w:val="24"/>
        </w:rPr>
        <w:t>утверждены «Основные направления бюджетной и налоговой политики городско</w:t>
      </w:r>
      <w:r>
        <w:rPr>
          <w:rFonts w:ascii="Times New Roman" w:hAnsi="Times New Roman" w:cs="Times New Roman"/>
          <w:sz w:val="24"/>
          <w:szCs w:val="24"/>
        </w:rPr>
        <w:t>го округа ЗАТО п. Горный на 2024 год и плановый период 2025 и 2026 годов».</w:t>
      </w:r>
    </w:p>
    <w:p w:rsidR="00052AFC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сформированы с учетом обязательств городского округа ЗАТО п. Горный Забайкальского края (далее – городской округ) в соответствии с заключенным с Министерством финансов Забайкальского края </w:t>
      </w:r>
      <w:r w:rsidRPr="000A3A89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соглашением по осуществлению мер, направленных на снижение уровня </w:t>
      </w:r>
      <w:proofErr w:type="spellStart"/>
      <w:r w:rsidRPr="000A3A89">
        <w:rPr>
          <w:rFonts w:ascii="Times New Roman" w:hAnsi="Times New Roman" w:cs="Times New Roman"/>
          <w:sz w:val="24"/>
          <w:szCs w:val="24"/>
        </w:rPr>
        <w:t>дотационности</w:t>
      </w:r>
      <w:proofErr w:type="spellEnd"/>
      <w:r w:rsidRPr="000A3A89">
        <w:rPr>
          <w:rFonts w:ascii="Times New Roman" w:hAnsi="Times New Roman" w:cs="Times New Roman"/>
          <w:sz w:val="24"/>
          <w:szCs w:val="24"/>
        </w:rPr>
        <w:t xml:space="preserve"> муниципальных районов (городских округов) Забайкальского края и увеличения налоговых и неналоговых доходов консолидированных бюджетов муниципальных районов (городских округов) Забайкальского края, а также на бюджетную консолидацию и повышение эффективности использования бюджетных средств. В 2024–2026 годах параметры бюджетной политики будут формироваться с учетом введенных в отношении России масштабных внешних торговых и финансовых ограничений.</w:t>
      </w:r>
    </w:p>
    <w:p w:rsid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бюджетной и налоговой политике - </w:t>
      </w:r>
      <w:r w:rsidRPr="000A3A89">
        <w:rPr>
          <w:rFonts w:ascii="Times New Roman" w:hAnsi="Times New Roman" w:cs="Times New Roman"/>
          <w:sz w:val="24"/>
          <w:szCs w:val="24"/>
        </w:rPr>
        <w:t>обеспечение сбалансированности и устойчивости бюджета городского округа с учетом текущей экономической ситуации.</w:t>
      </w:r>
    </w:p>
    <w:p w:rsid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1) повышение эффективности использования доходного потенциала в целях обеспечения устойчивого развития территории, выполнения социальных гарантий, повышение качества администрирования налоговых и неналоговых доходов бюджета городского округа, принятие мер для увеличения доходов от внебюджетной деятельности муниципальных учреждений;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2) совершенствование управления муниципальной собственностью;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A3A89">
        <w:rPr>
          <w:rFonts w:ascii="Times New Roman" w:hAnsi="Times New Roman" w:cs="Times New Roman"/>
          <w:sz w:val="24"/>
          <w:szCs w:val="24"/>
        </w:rPr>
        <w:t>приоритизация</w:t>
      </w:r>
      <w:proofErr w:type="spellEnd"/>
      <w:r w:rsidRPr="000A3A89">
        <w:rPr>
          <w:rFonts w:ascii="Times New Roman" w:hAnsi="Times New Roman" w:cs="Times New Roman"/>
          <w:sz w:val="24"/>
          <w:szCs w:val="24"/>
        </w:rPr>
        <w:t xml:space="preserve"> и повышение эффективности бюджетных расходов: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- связанных с достижением целевых показателей муниципальных программ, включая результаты региональных проектов, обеспечивающих достижение целей федеральных и национальных проектов;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- социальной направленности, учитывая безусловное исполнение публичных нормативных обязательств и сохранение достигнутых показателей повышения оплаты труда работников бюджетной сферы;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4) повышение эффективности бюджетных расходов, формирование бюджета городского округа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5) обеспечение прозрачности и открытости бюджетного планирования.</w:t>
      </w:r>
    </w:p>
    <w:p w:rsid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Долговая политика в городском округе в 2024-2026 годах, как и ранее, будет исходить из принципа сбалансированности бюджета городского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Основными итогами реализации налоговой политики в 2022 году и в первой половине 2023 года являются: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– в целях оптимизации существующей системы льгот по местным налогам разработан и утвержден План мероприятий по устранению неэффективных (невостребованных) налоговых льгот (пониженных ставок) по налогам, установленных муниципальными правовыми актами городского округа о налогах и сборах;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 xml:space="preserve">– проведена оценка эффективности налоговых льгот, предоставленных в 2022 году для налогоплательщиков согласно статье 407 Налогового кодекса РФ. Налоговые льготы администрацией городского </w:t>
      </w:r>
      <w:proofErr w:type="gramStart"/>
      <w:r w:rsidRPr="000A3A8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0A3A89">
        <w:rPr>
          <w:rFonts w:ascii="Times New Roman" w:hAnsi="Times New Roman" w:cs="Times New Roman"/>
          <w:sz w:val="24"/>
          <w:szCs w:val="24"/>
        </w:rPr>
        <w:t xml:space="preserve"> ЗАТО п. Горный (далее – администрация) в 2022 году и в первой половине 2023 года не устанавливались.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– разработан и утвержден Порядок формирования перечня налоговых расходов городского округа и Порядок оценки эффективности налоговых расходов городского округа;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– в рамках реализации мер, направленных на повышение уровня собираемости налоговых и неналоговых доходов и максимально возможного сокращения недоимки по платежам в бюджет городского округа продолжена работа межведомственных комиссий по легализации объектов налогообложения и укреплению налоговой и бюджетной дисциплины;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– в рамках работы по снижению неформальной занятости и легализации трудовых отношений в администрации продолжила свою работу рабочая группа по противодействию неформальной занятости населения;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lastRenderedPageBreak/>
        <w:t>– в целях повышения налоговой грамотности населения организовано информационное взаимодействие, в рамках которого проводится размещение материалов о сроках уплаты налогов, способах их оплаты и прочим вопросам налогообложения в виде листовок, брошюр на информационных стендах в местах массового пребывания людей. Также распространены среди индивидуальных предпринимателей, руководителей организаций и физических лиц;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– в целях повышения эффективности использования муниципального имущества проведена работа по инвентаризации имущества, вовлечению в хозяйственный оборот неиспользуемых объектов недвижимости и земельных участков, осуществлению муниципального земельного контроля, проведению торгов на право заключения договоров аренды муниципального имущества;</w:t>
      </w:r>
    </w:p>
    <w:p w:rsidR="000A3A89" w:rsidRP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>– проведена инвентаризация имущества, неиспользуемого для обеспечения полномочий городского округа, уточнен план приватизации муниципального имущества городского округа на 2023 год;</w:t>
      </w:r>
    </w:p>
    <w:p w:rsidR="000A3A89" w:rsidRDefault="000A3A89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A89">
        <w:rPr>
          <w:rFonts w:ascii="Times New Roman" w:hAnsi="Times New Roman" w:cs="Times New Roman"/>
          <w:sz w:val="24"/>
          <w:szCs w:val="24"/>
        </w:rPr>
        <w:t xml:space="preserve">– привлечены в бюджет городского округа межбюджетные трансферты из федерального и краевого бюджетов для </w:t>
      </w:r>
      <w:proofErr w:type="spellStart"/>
      <w:r w:rsidRPr="000A3A89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A3A89">
        <w:rPr>
          <w:rFonts w:ascii="Times New Roman" w:hAnsi="Times New Roman" w:cs="Times New Roman"/>
          <w:sz w:val="24"/>
          <w:szCs w:val="24"/>
        </w:rPr>
        <w:t xml:space="preserve"> расходных обязательств городского округа в различных сферах деятельности на территории городского округа.</w:t>
      </w:r>
    </w:p>
    <w:p w:rsidR="005377C0" w:rsidRDefault="005377C0" w:rsidP="000A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7C0">
        <w:rPr>
          <w:rFonts w:ascii="Times New Roman" w:hAnsi="Times New Roman" w:cs="Times New Roman"/>
          <w:sz w:val="24"/>
          <w:szCs w:val="24"/>
        </w:rPr>
        <w:t>В 2023 году продолжается адаптация экономики к изменившимся внешним условиям, в том числе к введенным санкциям, и переход к новой модели экономического роста. Решающее влияние оказывает реализация на государственном уровне комплекса мер, направленных на обеспечение национальных интересов Российской Федерации, включая поддержку экономики и социальной сферы.</w:t>
      </w:r>
    </w:p>
    <w:p w:rsidR="005377C0" w:rsidRP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7C0">
        <w:rPr>
          <w:rFonts w:ascii="Times New Roman" w:hAnsi="Times New Roman" w:cs="Times New Roman"/>
          <w:sz w:val="24"/>
          <w:szCs w:val="24"/>
        </w:rPr>
        <w:t xml:space="preserve">В рамках выполнения обязательств городского округа как получателя дотации на выравнивание бюджетной обеспеченности из краевого бюджета осуществляются меры, направленные на снижение уровня </w:t>
      </w:r>
      <w:proofErr w:type="spellStart"/>
      <w:r w:rsidRPr="005377C0">
        <w:rPr>
          <w:rFonts w:ascii="Times New Roman" w:hAnsi="Times New Roman" w:cs="Times New Roman"/>
          <w:sz w:val="24"/>
          <w:szCs w:val="24"/>
        </w:rPr>
        <w:t>дотационности</w:t>
      </w:r>
      <w:proofErr w:type="spellEnd"/>
      <w:r w:rsidRPr="005377C0">
        <w:rPr>
          <w:rFonts w:ascii="Times New Roman" w:hAnsi="Times New Roman" w:cs="Times New Roman"/>
          <w:sz w:val="24"/>
          <w:szCs w:val="24"/>
        </w:rPr>
        <w:t xml:space="preserve"> городского округа, рост налоговых и неналоговых доходов.</w:t>
      </w:r>
    </w:p>
    <w:p w:rsid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7C0">
        <w:rPr>
          <w:rFonts w:ascii="Times New Roman" w:hAnsi="Times New Roman" w:cs="Times New Roman"/>
          <w:sz w:val="24"/>
          <w:szCs w:val="24"/>
        </w:rPr>
        <w:t xml:space="preserve">Также разработаны и реализуются Комплексный план мероприятий по мобилизации доходов в бюджет городского округа, контролю за соблюдением финансовой, бюджетной и налоговой дисциплины, Комплексный план мероприятий по реализации стратегии социально-экономического развития городского </w:t>
      </w:r>
      <w:proofErr w:type="gramStart"/>
      <w:r w:rsidRPr="005377C0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5377C0">
        <w:rPr>
          <w:rFonts w:ascii="Times New Roman" w:hAnsi="Times New Roman" w:cs="Times New Roman"/>
          <w:sz w:val="24"/>
          <w:szCs w:val="24"/>
        </w:rPr>
        <w:t xml:space="preserve"> ЗАТО п. Горный на период до 2030 года.</w:t>
      </w:r>
    </w:p>
    <w:p w:rsid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Финансовые итоги 2022 года и первой половины 2023 года:</w:t>
      </w:r>
    </w:p>
    <w:p w:rsidR="005377C0" w:rsidRP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377C0">
        <w:rPr>
          <w:rFonts w:ascii="Times New Roman" w:hAnsi="Times New Roman" w:cs="Times New Roman"/>
          <w:sz w:val="24"/>
          <w:szCs w:val="24"/>
        </w:rPr>
        <w:t>бъем доходов бюджета городского округа в 2022 году составил 292 450,75 тыс. рублей, в том числе объем налоговых и неналоговых доходов бюджета городского округа составил 68 117,4 тыс. рублей.</w:t>
      </w:r>
    </w:p>
    <w:p w:rsidR="005377C0" w:rsidRP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377C0">
        <w:rPr>
          <w:rFonts w:ascii="Times New Roman" w:hAnsi="Times New Roman" w:cs="Times New Roman"/>
          <w:sz w:val="24"/>
          <w:szCs w:val="24"/>
        </w:rPr>
        <w:t>бъем расходов бюджета городского округа в 2022 году составил 293 726,85 тыс. рублей.</w:t>
      </w:r>
    </w:p>
    <w:p w:rsid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7C0">
        <w:rPr>
          <w:rFonts w:ascii="Times New Roman" w:hAnsi="Times New Roman" w:cs="Times New Roman"/>
          <w:sz w:val="24"/>
          <w:szCs w:val="24"/>
        </w:rPr>
        <w:t>По итогам 2022 года бюджет городского округа исполнен с дефицитом в объеме 1 276,11 тыс. рублей.</w:t>
      </w:r>
    </w:p>
    <w:p w:rsid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7C0">
        <w:rPr>
          <w:rFonts w:ascii="Times New Roman" w:hAnsi="Times New Roman" w:cs="Times New Roman"/>
          <w:sz w:val="24"/>
          <w:szCs w:val="24"/>
        </w:rPr>
        <w:t>В первой половине 2023 года, в связи с зачетом сумм по налогу на доходы физических лиц в счет уплаты имеющейся задолженности по другим, не поступающим в бюджет городского округа, налогам, план по налоговым и неналоговым доходам выполнен на 92,9% не поступило в бюджет городского округа доходов в размере 2 598,32 тыс. рублей. В первой половине 2023 года по налогу на доходы физических лиц не поступило в бюджет городского округа доходов в размере 3 170,04 тыс. рублей. В связи с низким уровнем исполнения собственной доходной части и поступлением налоговых доходов после 28-го числа каждого месяца, в бюджете городского округа появились риски возникновения временных кассовых разрывов.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377C0">
        <w:rPr>
          <w:rFonts w:ascii="Times New Roman" w:hAnsi="Times New Roman" w:cs="Times New Roman"/>
          <w:sz w:val="24"/>
          <w:szCs w:val="24"/>
        </w:rPr>
        <w:t>юджетные кредиты из краевого бюджета и кредиты в кредитных организациях не привлекались и не планируются к привлечению в ходе исполнения бюджета городского округа на 2023 год. Муниципальный долг по итогам 2022 года отсутствует.</w:t>
      </w:r>
    </w:p>
    <w:p w:rsidR="005377C0" w:rsidRP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7C0">
        <w:rPr>
          <w:rFonts w:ascii="Times New Roman" w:hAnsi="Times New Roman" w:cs="Times New Roman"/>
          <w:sz w:val="24"/>
          <w:szCs w:val="24"/>
        </w:rPr>
        <w:lastRenderedPageBreak/>
        <w:t>Объем доходов бюджета городского округа в первом полугодии 2023 года составил 155 554,71 тыс. рублей, в том числе объем налоговых и неналоговых доходов бюджета городского округа составил 33 954,03 тыс. рублей.</w:t>
      </w:r>
    </w:p>
    <w:p w:rsidR="005377C0" w:rsidRDefault="005377C0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7C0">
        <w:rPr>
          <w:rFonts w:ascii="Times New Roman" w:hAnsi="Times New Roman" w:cs="Times New Roman"/>
          <w:sz w:val="24"/>
          <w:szCs w:val="24"/>
        </w:rPr>
        <w:t>Объем расходов бюджета городского округа в первом полугодии 2023 года составил 151 508,61 тыс. рублей.</w:t>
      </w:r>
    </w:p>
    <w:p w:rsidR="005377C0" w:rsidRDefault="009075FA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FA">
        <w:rPr>
          <w:rFonts w:ascii="Times New Roman" w:hAnsi="Times New Roman" w:cs="Times New Roman"/>
          <w:sz w:val="24"/>
          <w:szCs w:val="24"/>
        </w:rPr>
        <w:t>Наиболее значимым направлением бюджетной политики по-прежнему остается повышение эффективности бюджетных расходов, осуществляемое, в том числе за счет оптимизации муниципальных закупок и сокращения расходов за счет снижения неэффективных затрат. Расходная часть местного бюджета, как и в предыдущие годы, имела социальную направленность. В приоритетном порядке обеспечено финансирование из бюджета городского округа таких социально значимых направлений, как образование, физическая культура и спорт, социальная политика.</w:t>
      </w:r>
    </w:p>
    <w:p w:rsidR="009075FA" w:rsidRDefault="009075FA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FA">
        <w:rPr>
          <w:rFonts w:ascii="Times New Roman" w:hAnsi="Times New Roman" w:cs="Times New Roman"/>
          <w:sz w:val="24"/>
          <w:szCs w:val="24"/>
        </w:rPr>
        <w:t xml:space="preserve">Формирование проекта бюджета городского округа на 2024 год и на плановый период 2025 и 2026 годов будет осуществляться в том числе с учетом рисков, связанных с </w:t>
      </w:r>
      <w:proofErr w:type="spellStart"/>
      <w:r w:rsidRPr="009075FA">
        <w:rPr>
          <w:rFonts w:ascii="Times New Roman" w:hAnsi="Times New Roman" w:cs="Times New Roman"/>
          <w:sz w:val="24"/>
          <w:szCs w:val="24"/>
        </w:rPr>
        <w:t>санкционной</w:t>
      </w:r>
      <w:proofErr w:type="spellEnd"/>
      <w:r w:rsidRPr="009075FA">
        <w:rPr>
          <w:rFonts w:ascii="Times New Roman" w:hAnsi="Times New Roman" w:cs="Times New Roman"/>
          <w:sz w:val="24"/>
          <w:szCs w:val="24"/>
        </w:rPr>
        <w:t xml:space="preserve"> политикой в отношении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75FA" w:rsidRDefault="009075FA" w:rsidP="00537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FA">
        <w:rPr>
          <w:rFonts w:ascii="Times New Roman" w:hAnsi="Times New Roman" w:cs="Times New Roman"/>
          <w:sz w:val="24"/>
          <w:szCs w:val="24"/>
        </w:rPr>
        <w:t>Налоговая политика городского округа определена с учетом основных направлений налоговой политики Российской Федерации, а также изменений федерального законодательства и законодательства Забайкальского края. Основными целями налоговой политики на 2024 год и плановый период 2025 – 2026 годов остаются обеспечение полного и стабильного поступления налоговых платежей в бюджет городского округа.</w:t>
      </w:r>
    </w:p>
    <w:p w:rsidR="009075FA" w:rsidRPr="009075FA" w:rsidRDefault="009075FA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FA">
        <w:rPr>
          <w:rFonts w:ascii="Times New Roman" w:hAnsi="Times New Roman" w:cs="Times New Roman"/>
          <w:sz w:val="24"/>
          <w:szCs w:val="24"/>
        </w:rPr>
        <w:t>Основными направлениями решения задач по обеспечению доходного потенциала бюджета городского округа определены:</w:t>
      </w:r>
    </w:p>
    <w:p w:rsidR="009075FA" w:rsidRPr="009075FA" w:rsidRDefault="009075FA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FA">
        <w:rPr>
          <w:rFonts w:ascii="Times New Roman" w:hAnsi="Times New Roman" w:cs="Times New Roman"/>
          <w:sz w:val="24"/>
          <w:szCs w:val="24"/>
        </w:rPr>
        <w:t>– повышение качества взаимодействия с главными администраторами (администраторами) доходов бюджета городского округа в целях повышения их ответственности за правильность исчисления, полноту и своевременность осуществления платежей в бюджет городского округа;</w:t>
      </w:r>
    </w:p>
    <w:p w:rsidR="009075FA" w:rsidRPr="009075FA" w:rsidRDefault="009075FA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FA">
        <w:rPr>
          <w:rFonts w:ascii="Times New Roman" w:hAnsi="Times New Roman" w:cs="Times New Roman"/>
          <w:sz w:val="24"/>
          <w:szCs w:val="24"/>
        </w:rPr>
        <w:t>– совершенствование системы управления муниципальной собственностью, включая земельные участки, обеспечение его качественного учета, жесткого контроля за его использованием;</w:t>
      </w:r>
    </w:p>
    <w:p w:rsidR="009075FA" w:rsidRDefault="009075FA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75FA">
        <w:rPr>
          <w:rFonts w:ascii="Times New Roman" w:hAnsi="Times New Roman" w:cs="Times New Roman"/>
          <w:sz w:val="24"/>
          <w:szCs w:val="24"/>
        </w:rPr>
        <w:t>– своевременная претензионная работа,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имуществом, включая земельные участки.</w:t>
      </w:r>
    </w:p>
    <w:p w:rsidR="00DF47A2" w:rsidRDefault="00DF47A2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7A2">
        <w:rPr>
          <w:rFonts w:ascii="Times New Roman" w:hAnsi="Times New Roman" w:cs="Times New Roman"/>
          <w:sz w:val="24"/>
          <w:szCs w:val="24"/>
        </w:rPr>
        <w:t>Налоговая политика городского округа определена с учетом основных направлений налоговой политики Российской Федерации, а также изменений федерального законодательства и законодательства Забайкальского края. Основными целями налоговой политики на 2024 год и плановый период 2025 – 2026 годов остаются обеспечение полного и стабильного поступления налоговых платежей в бюджет городского округа.</w:t>
      </w:r>
    </w:p>
    <w:p w:rsidR="00DF47A2" w:rsidRDefault="00DF47A2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7A2">
        <w:rPr>
          <w:rFonts w:ascii="Times New Roman" w:hAnsi="Times New Roman" w:cs="Times New Roman"/>
          <w:sz w:val="24"/>
          <w:szCs w:val="24"/>
        </w:rPr>
        <w:t>Бюджетная политика на 2024 – 2026 годы сохранит свою направленность на выполнение приоритетных задач социально – экономического развития городского округа, социальную и финансовую стабильность, реализацию уже принятых решений в рамках бюджета 2023 года и направлена на подготовку нового трёхлетнего бюджета городского округа.</w:t>
      </w:r>
    </w:p>
    <w:p w:rsidR="00DF47A2" w:rsidRDefault="00DF47A2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7A2">
        <w:rPr>
          <w:rFonts w:ascii="Times New Roman" w:hAnsi="Times New Roman" w:cs="Times New Roman"/>
          <w:sz w:val="24"/>
          <w:szCs w:val="24"/>
        </w:rPr>
        <w:t xml:space="preserve">В условиях сложной геополитической ситуации, связанной с проведением специальной военной операции на территории </w:t>
      </w:r>
      <w:proofErr w:type="gramStart"/>
      <w:r w:rsidRPr="00DF47A2">
        <w:rPr>
          <w:rFonts w:ascii="Times New Roman" w:hAnsi="Times New Roman" w:cs="Times New Roman"/>
          <w:sz w:val="24"/>
          <w:szCs w:val="24"/>
        </w:rPr>
        <w:t>Украины</w:t>
      </w:r>
      <w:proofErr w:type="gramEnd"/>
      <w:r w:rsidRPr="00DF47A2">
        <w:t xml:space="preserve"> </w:t>
      </w:r>
      <w:r w:rsidRPr="00DF47A2">
        <w:rPr>
          <w:rFonts w:ascii="Times New Roman" w:hAnsi="Times New Roman" w:cs="Times New Roman"/>
          <w:sz w:val="24"/>
        </w:rPr>
        <w:t>могут возникнуть</w:t>
      </w:r>
      <w:r w:rsidRPr="00DF47A2">
        <w:rPr>
          <w:sz w:val="24"/>
        </w:rPr>
        <w:t xml:space="preserve"> </w:t>
      </w:r>
      <w:r w:rsidRPr="00DF47A2">
        <w:rPr>
          <w:rFonts w:ascii="Times New Roman" w:hAnsi="Times New Roman" w:cs="Times New Roman"/>
          <w:sz w:val="24"/>
          <w:szCs w:val="24"/>
        </w:rPr>
        <w:t xml:space="preserve">риски возникновения дополнительных расходов и </w:t>
      </w:r>
      <w:proofErr w:type="spellStart"/>
      <w:r w:rsidRPr="00DF47A2">
        <w:rPr>
          <w:rFonts w:ascii="Times New Roman" w:hAnsi="Times New Roman" w:cs="Times New Roman"/>
          <w:sz w:val="24"/>
          <w:szCs w:val="24"/>
        </w:rPr>
        <w:t>недопоступления</w:t>
      </w:r>
      <w:proofErr w:type="spellEnd"/>
      <w:r w:rsidRPr="00DF47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47A2">
        <w:rPr>
          <w:rFonts w:ascii="Times New Roman" w:hAnsi="Times New Roman" w:cs="Times New Roman"/>
          <w:sz w:val="24"/>
          <w:szCs w:val="24"/>
        </w:rPr>
        <w:t>бюджетоформирующих</w:t>
      </w:r>
      <w:proofErr w:type="spellEnd"/>
      <w:r w:rsidRPr="00DF47A2">
        <w:rPr>
          <w:rFonts w:ascii="Times New Roman" w:hAnsi="Times New Roman" w:cs="Times New Roman"/>
          <w:sz w:val="24"/>
          <w:szCs w:val="24"/>
        </w:rPr>
        <w:t xml:space="preserve"> доходов. Кроме того, отмечается усиление </w:t>
      </w:r>
      <w:proofErr w:type="spellStart"/>
      <w:r w:rsidRPr="00DF47A2">
        <w:rPr>
          <w:rFonts w:ascii="Times New Roman" w:hAnsi="Times New Roman" w:cs="Times New Roman"/>
          <w:sz w:val="24"/>
          <w:szCs w:val="24"/>
        </w:rPr>
        <w:t>проинфляционных</w:t>
      </w:r>
      <w:proofErr w:type="spellEnd"/>
      <w:r w:rsidRPr="00DF47A2">
        <w:rPr>
          <w:rFonts w:ascii="Times New Roman" w:hAnsi="Times New Roman" w:cs="Times New Roman"/>
          <w:sz w:val="24"/>
          <w:szCs w:val="24"/>
        </w:rPr>
        <w:t xml:space="preserve"> факторов.</w:t>
      </w:r>
    </w:p>
    <w:p w:rsidR="00A061B7" w:rsidRDefault="00A061B7" w:rsidP="00907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 xml:space="preserve">Ключевой задачей и приоритетами бюджетной политики на </w:t>
      </w:r>
      <w:r>
        <w:rPr>
          <w:rFonts w:ascii="Times New Roman" w:hAnsi="Times New Roman" w:cs="Times New Roman"/>
          <w:sz w:val="24"/>
          <w:szCs w:val="24"/>
        </w:rPr>
        <w:t xml:space="preserve">2024 – </w:t>
      </w:r>
      <w:r w:rsidRPr="00A061B7">
        <w:rPr>
          <w:rFonts w:ascii="Times New Roman" w:hAnsi="Times New Roman" w:cs="Times New Roman"/>
          <w:sz w:val="24"/>
          <w:szCs w:val="24"/>
        </w:rPr>
        <w:t xml:space="preserve">2026 годы остаются обеспечение достижения национальных целей развития Российской Федерации, направленных на повышение уровня жизни граждан, создание комфортных условий для их проживания, обеспечение достойного эффективного труда людей и успешного </w:t>
      </w:r>
      <w:r w:rsidRPr="00A061B7">
        <w:rPr>
          <w:rFonts w:ascii="Times New Roman" w:hAnsi="Times New Roman" w:cs="Times New Roman"/>
          <w:sz w:val="24"/>
          <w:szCs w:val="24"/>
        </w:rPr>
        <w:lastRenderedPageBreak/>
        <w:t>предпринимательства, цифровую трансформацию, определенных Указом Президента Российской Федерации от 21 июля 2020 года № 474.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Таким образом, для бюджета городского округа можно определить основные задачи социального характера на трехлетнюю перспективу 2024 –2026 годов: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обеспечение и сохранение достигнутых соотношений заработной платы отдельных категорий работников бюджетной сферы к доходу от трудовой деятельности в Забайкальском крае, закрепленных в Указах Президента Российской Федерации от 07.05.2012 №№ 597, 761;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обеспечение роста уровня заработной платы низкооплачиваемой категории работников бюджетной сферы, в соответствии с увеличением минимального размера оплаты труда и величиной прожиточного минимума трудоспособного населения;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достижение 100-процентной доступности дошкольного образования, включая ясли;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обеспечение современного, качественного образования, доступного для каждого ребенка;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развитие дополнительного образования и новых направлений в этой сфере;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подбор и постоянное повышение квалификации кадрового потенциала в области образования и культуры;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развитие транспортной инфраструктуры, обеспечение безопасности и качества автомобильных дорог муниципального значения;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обеспечение сокращения непригодного для проживания жилищного фонда;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обеспечение условий для занятий физической культурой и спортом, массовым спортом, в том числе повышение уровня обеспеченности населения объектами спорта;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поддержка семей участников специальной военной операции;</w:t>
      </w:r>
    </w:p>
    <w:p w:rsid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– развитие духовно – нравственных и культурных ценностей в городском округе.</w:t>
      </w:r>
    </w:p>
    <w:p w:rsidR="00A061B7" w:rsidRPr="00A061B7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>Формирование объема и структуры расходов бюджета городского округа на 2024–2026 годы осуществляется исходя из следующих основных подходов.</w:t>
      </w:r>
    </w:p>
    <w:p w:rsidR="00A061B7" w:rsidRPr="00052AFC" w:rsidRDefault="00A061B7" w:rsidP="00A0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1B7">
        <w:rPr>
          <w:rFonts w:ascii="Times New Roman" w:hAnsi="Times New Roman" w:cs="Times New Roman"/>
          <w:sz w:val="24"/>
          <w:szCs w:val="24"/>
        </w:rPr>
        <w:t xml:space="preserve">В качестве «базовых» объемов бюджетных ассигнований бюджета городского округа на 2024 и 2025 годы будут приняты бюджетные ассигнования, утвержденные на плановый период решением Думы городского </w:t>
      </w:r>
      <w:proofErr w:type="gramStart"/>
      <w:r w:rsidRPr="00A061B7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061B7">
        <w:rPr>
          <w:rFonts w:ascii="Times New Roman" w:hAnsi="Times New Roman" w:cs="Times New Roman"/>
          <w:sz w:val="24"/>
          <w:szCs w:val="24"/>
        </w:rPr>
        <w:t xml:space="preserve"> ЗАТО п. Горный от 22.12.2022 № 13 «О бюджете городского округа ЗАТО п. Горный на 2023 год и плановый период 2024 и 2025 годов».</w:t>
      </w:r>
    </w:p>
    <w:p w:rsidR="00052AFC" w:rsidRPr="00052AFC" w:rsidRDefault="00052AFC" w:rsidP="00052AF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AFC">
        <w:rPr>
          <w:rFonts w:ascii="Times New Roman" w:hAnsi="Times New Roman" w:cs="Times New Roman"/>
          <w:sz w:val="24"/>
          <w:szCs w:val="24"/>
        </w:rPr>
        <w:t xml:space="preserve">Результатом проведения бюджетной политики должно стать исполнение принятых расходных обязательств, обеспечение оптимальной долговой нагрузки, создание механизмов и </w:t>
      </w:r>
      <w:proofErr w:type="gramStart"/>
      <w:r w:rsidRPr="00052AFC">
        <w:rPr>
          <w:rFonts w:ascii="Times New Roman" w:hAnsi="Times New Roman" w:cs="Times New Roman"/>
          <w:sz w:val="24"/>
          <w:szCs w:val="24"/>
        </w:rPr>
        <w:t>условий для оценки нормативно-правового регулирования</w:t>
      </w:r>
      <w:proofErr w:type="gramEnd"/>
      <w:r w:rsidRPr="00052AFC">
        <w:rPr>
          <w:rFonts w:ascii="Times New Roman" w:hAnsi="Times New Roman" w:cs="Times New Roman"/>
          <w:sz w:val="24"/>
          <w:szCs w:val="24"/>
        </w:rPr>
        <w:t xml:space="preserve"> и методического обеспечения бюджетного процесса.</w:t>
      </w:r>
    </w:p>
    <w:p w:rsidR="00E434BC" w:rsidRDefault="001C350C" w:rsidP="00052A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1C350C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0D7201" w:rsidRPr="000D7201">
        <w:rPr>
          <w:rFonts w:ascii="Times New Roman" w:hAnsi="Times New Roman" w:cs="Times New Roman"/>
          <w:b/>
          <w:sz w:val="28"/>
          <w:szCs w:val="24"/>
        </w:rPr>
        <w:t xml:space="preserve">Основные параметры бюджета городского округа ЗАТО п. Горный на 2024 год и плановый период 2025 – 2026 </w:t>
      </w:r>
      <w:r w:rsidR="000D7201">
        <w:rPr>
          <w:rFonts w:ascii="Times New Roman" w:hAnsi="Times New Roman" w:cs="Times New Roman"/>
          <w:b/>
          <w:sz w:val="28"/>
          <w:szCs w:val="24"/>
        </w:rPr>
        <w:t>годов</w:t>
      </w:r>
    </w:p>
    <w:p w:rsidR="000D7201" w:rsidRPr="000D7201" w:rsidRDefault="000D7201" w:rsidP="000D7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201">
        <w:rPr>
          <w:rFonts w:ascii="Times New Roman" w:hAnsi="Times New Roman" w:cs="Times New Roman"/>
          <w:sz w:val="24"/>
          <w:szCs w:val="24"/>
        </w:rPr>
        <w:t xml:space="preserve">Согласно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5AE3">
        <w:rPr>
          <w:rFonts w:ascii="Times New Roman" w:hAnsi="Times New Roman" w:cs="Times New Roman"/>
          <w:sz w:val="24"/>
          <w:szCs w:val="24"/>
        </w:rPr>
        <w:t>БК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01">
        <w:rPr>
          <w:rFonts w:ascii="Times New Roman" w:hAnsi="Times New Roman" w:cs="Times New Roman"/>
          <w:sz w:val="24"/>
          <w:szCs w:val="24"/>
        </w:rPr>
        <w:t xml:space="preserve">Российской Федерации составление проекта бюджета на очередной финансовый год и плановый период должно осуществляться с учетом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0D7201">
        <w:rPr>
          <w:rFonts w:ascii="Times New Roman" w:hAnsi="Times New Roman" w:cs="Times New Roman"/>
          <w:sz w:val="24"/>
          <w:szCs w:val="24"/>
        </w:rPr>
        <w:t xml:space="preserve">в текущем финансовом году. </w:t>
      </w:r>
    </w:p>
    <w:p w:rsidR="000D7201" w:rsidRDefault="000D7201" w:rsidP="006C33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201">
        <w:rPr>
          <w:rFonts w:ascii="Times New Roman" w:hAnsi="Times New Roman" w:cs="Times New Roman"/>
          <w:sz w:val="24"/>
          <w:szCs w:val="24"/>
        </w:rPr>
        <w:t xml:space="preserve">Ожидаемое поступление доходов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D7201">
        <w:rPr>
          <w:rFonts w:ascii="Times New Roman" w:hAnsi="Times New Roman" w:cs="Times New Roman"/>
          <w:sz w:val="24"/>
          <w:szCs w:val="24"/>
        </w:rPr>
        <w:t xml:space="preserve">2023 году планируется в сумме </w:t>
      </w:r>
      <w:r w:rsidR="006C333C">
        <w:rPr>
          <w:rFonts w:ascii="Times New Roman" w:hAnsi="Times New Roman" w:cs="Times New Roman"/>
          <w:sz w:val="24"/>
          <w:szCs w:val="24"/>
        </w:rPr>
        <w:t xml:space="preserve">377 664,98 </w:t>
      </w:r>
      <w:proofErr w:type="spellStart"/>
      <w:r w:rsidR="006C333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C333C">
        <w:rPr>
          <w:rFonts w:ascii="Times New Roman" w:hAnsi="Times New Roman" w:cs="Times New Roman"/>
          <w:sz w:val="24"/>
          <w:szCs w:val="24"/>
        </w:rPr>
        <w:t>. Доходная часть на 2024</w:t>
      </w:r>
      <w:r w:rsidRPr="000D7201">
        <w:rPr>
          <w:rFonts w:ascii="Times New Roman" w:hAnsi="Times New Roman" w:cs="Times New Roman"/>
          <w:sz w:val="24"/>
          <w:szCs w:val="24"/>
        </w:rPr>
        <w:t xml:space="preserve"> год планируется в сумме </w:t>
      </w:r>
      <w:r w:rsidR="006C333C">
        <w:rPr>
          <w:rFonts w:ascii="Times New Roman" w:hAnsi="Times New Roman" w:cs="Times New Roman"/>
          <w:sz w:val="24"/>
          <w:szCs w:val="24"/>
        </w:rPr>
        <w:t>318 749,0</w:t>
      </w:r>
      <w:r w:rsidRPr="000D7201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0D7201">
        <w:rPr>
          <w:rFonts w:ascii="Times New Roman" w:hAnsi="Times New Roman" w:cs="Times New Roman"/>
          <w:sz w:val="24"/>
          <w:szCs w:val="24"/>
        </w:rPr>
        <w:t>т</w:t>
      </w:r>
      <w:r w:rsidR="006C333C">
        <w:rPr>
          <w:rFonts w:ascii="Times New Roman" w:hAnsi="Times New Roman" w:cs="Times New Roman"/>
          <w:sz w:val="24"/>
          <w:szCs w:val="24"/>
        </w:rPr>
        <w:t>ыс</w:t>
      </w:r>
      <w:r w:rsidR="00165AE3">
        <w:rPr>
          <w:rFonts w:ascii="Times New Roman" w:hAnsi="Times New Roman" w:cs="Times New Roman"/>
          <w:sz w:val="24"/>
          <w:szCs w:val="24"/>
        </w:rPr>
        <w:t>.руб</w:t>
      </w:r>
      <w:proofErr w:type="spellEnd"/>
      <w:r w:rsidR="00165AE3">
        <w:rPr>
          <w:rFonts w:ascii="Times New Roman" w:hAnsi="Times New Roman" w:cs="Times New Roman"/>
          <w:sz w:val="24"/>
          <w:szCs w:val="24"/>
        </w:rPr>
        <w:t>.,</w:t>
      </w:r>
      <w:r w:rsidRPr="000D7201">
        <w:rPr>
          <w:rFonts w:ascii="Times New Roman" w:hAnsi="Times New Roman" w:cs="Times New Roman"/>
          <w:sz w:val="24"/>
          <w:szCs w:val="24"/>
        </w:rPr>
        <w:t xml:space="preserve"> со снижением на </w:t>
      </w:r>
      <w:r w:rsidR="006C333C">
        <w:rPr>
          <w:rFonts w:ascii="Times New Roman" w:hAnsi="Times New Roman" w:cs="Times New Roman"/>
          <w:sz w:val="24"/>
          <w:szCs w:val="24"/>
        </w:rPr>
        <w:t>15,6</w:t>
      </w:r>
      <w:r w:rsidRPr="000D7201">
        <w:rPr>
          <w:rFonts w:ascii="Times New Roman" w:hAnsi="Times New Roman" w:cs="Times New Roman"/>
          <w:sz w:val="24"/>
          <w:szCs w:val="24"/>
        </w:rPr>
        <w:t xml:space="preserve"> % к уровню ожидаемого исполнения 202</w:t>
      </w:r>
      <w:r w:rsidR="006C333C">
        <w:rPr>
          <w:rFonts w:ascii="Times New Roman" w:hAnsi="Times New Roman" w:cs="Times New Roman"/>
          <w:sz w:val="24"/>
          <w:szCs w:val="24"/>
        </w:rPr>
        <w:t>3</w:t>
      </w:r>
      <w:r w:rsidRPr="000D720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D7201">
        <w:rPr>
          <w:rFonts w:ascii="Times New Roman" w:hAnsi="Times New Roman" w:cs="Times New Roman"/>
          <w:b/>
          <w:sz w:val="24"/>
          <w:szCs w:val="24"/>
        </w:rPr>
        <w:t>.</w:t>
      </w:r>
    </w:p>
    <w:p w:rsidR="006C333C" w:rsidRPr="006C333C" w:rsidRDefault="006C333C" w:rsidP="006C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33C">
        <w:rPr>
          <w:rFonts w:ascii="Times New Roman" w:hAnsi="Times New Roman" w:cs="Times New Roman"/>
          <w:sz w:val="24"/>
          <w:szCs w:val="24"/>
        </w:rPr>
        <w:t xml:space="preserve">В соответствии со ст. 174.1 БК РФ доходы бюджета планируются на основе прогноза социально-экономического развития территории в условиях действующего законодательства о налогах и сборах и бюджетного законодательства, а также законов Российской Федерации, законов субъектов Российской Федерации и муниципальных правовых актов представительных органов </w:t>
      </w:r>
      <w:proofErr w:type="gramStart"/>
      <w:r w:rsidRPr="006C333C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A061B7">
        <w:rPr>
          <w:rFonts w:ascii="Times New Roman" w:hAnsi="Times New Roman" w:cs="Times New Roman"/>
          <w:sz w:val="24"/>
          <w:szCs w:val="24"/>
        </w:rPr>
        <w:t>образований</w:t>
      </w:r>
      <w:proofErr w:type="gramEnd"/>
      <w:r w:rsidR="00A061B7">
        <w:rPr>
          <w:rFonts w:ascii="Times New Roman" w:hAnsi="Times New Roman" w:cs="Times New Roman"/>
          <w:sz w:val="24"/>
          <w:szCs w:val="24"/>
        </w:rPr>
        <w:t xml:space="preserve"> </w:t>
      </w:r>
      <w:r w:rsidRPr="006C333C">
        <w:rPr>
          <w:rFonts w:ascii="Times New Roman" w:hAnsi="Times New Roman" w:cs="Times New Roman"/>
          <w:sz w:val="24"/>
          <w:szCs w:val="24"/>
        </w:rPr>
        <w:t>устанавливающих неналоговые доходы.</w:t>
      </w:r>
    </w:p>
    <w:p w:rsidR="006C333C" w:rsidRPr="006C333C" w:rsidRDefault="006C333C" w:rsidP="006C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33C">
        <w:rPr>
          <w:rFonts w:ascii="Times New Roman" w:hAnsi="Times New Roman" w:cs="Times New Roman"/>
          <w:sz w:val="24"/>
          <w:szCs w:val="24"/>
        </w:rPr>
        <w:lastRenderedPageBreak/>
        <w:t xml:space="preserve">Согласно ст. 33 БК РФ объем предусмотренных бюджетом расходов соответствует суммарному объему доходов бюджета и поступлений источников финансирования его дефицита, уменьшенных на сумму выплат из бюджета, связанных с источниками финансирования дефицита бюджета и изменением остатков на счетах по учету средств бюджета. </w:t>
      </w:r>
    </w:p>
    <w:p w:rsidR="006C333C" w:rsidRPr="006C333C" w:rsidRDefault="006C333C" w:rsidP="006C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33C">
        <w:rPr>
          <w:rFonts w:ascii="Times New Roman" w:hAnsi="Times New Roman" w:cs="Times New Roman"/>
          <w:sz w:val="24"/>
          <w:szCs w:val="24"/>
        </w:rPr>
        <w:t xml:space="preserve">Расходы бюджета на 2024 год предусмотрены проектом решения о бюджете на сумму </w:t>
      </w:r>
      <w:r>
        <w:rPr>
          <w:rFonts w:ascii="Times New Roman" w:hAnsi="Times New Roman" w:cs="Times New Roman"/>
          <w:sz w:val="24"/>
          <w:szCs w:val="24"/>
        </w:rPr>
        <w:t>318 749,00</w:t>
      </w:r>
      <w:r w:rsidRPr="006C33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33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6C333C">
        <w:rPr>
          <w:rFonts w:ascii="Times New Roman" w:hAnsi="Times New Roman" w:cs="Times New Roman"/>
          <w:sz w:val="24"/>
          <w:szCs w:val="24"/>
        </w:rPr>
        <w:t>.руб</w:t>
      </w:r>
      <w:proofErr w:type="spellEnd"/>
      <w:r w:rsidRPr="006C333C">
        <w:rPr>
          <w:rFonts w:ascii="Times New Roman" w:hAnsi="Times New Roman" w:cs="Times New Roman"/>
          <w:sz w:val="24"/>
          <w:szCs w:val="24"/>
        </w:rPr>
        <w:t>.</w:t>
      </w:r>
    </w:p>
    <w:p w:rsidR="00165AE3" w:rsidRDefault="00165AE3" w:rsidP="006C333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AE3">
        <w:rPr>
          <w:rFonts w:ascii="Times New Roman" w:hAnsi="Times New Roman" w:cs="Times New Roman"/>
          <w:sz w:val="24"/>
          <w:szCs w:val="24"/>
        </w:rPr>
        <w:t>Дефицит бюджета на 2024 год - 0,00 тыс. руб.</w:t>
      </w:r>
    </w:p>
    <w:p w:rsidR="00BB36E3" w:rsidRDefault="00BB36E3" w:rsidP="00BB36E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характеристики бюджета городского округа на 2024 год </w:t>
      </w:r>
    </w:p>
    <w:p w:rsidR="00BB36E3" w:rsidRDefault="00BB36E3" w:rsidP="00BB36E3">
      <w:pPr>
        <w:spacing w:after="24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 – 2026 годов</w:t>
      </w:r>
    </w:p>
    <w:tbl>
      <w:tblPr>
        <w:tblpPr w:leftFromText="180" w:rightFromText="180" w:vertAnchor="text" w:horzAnchor="margin" w:tblpY="91"/>
        <w:tblW w:w="9544" w:type="dxa"/>
        <w:tblLook w:val="04A0" w:firstRow="1" w:lastRow="0" w:firstColumn="1" w:lastColumn="0" w:noHBand="0" w:noVBand="1"/>
      </w:tblPr>
      <w:tblGrid>
        <w:gridCol w:w="1389"/>
        <w:gridCol w:w="1371"/>
        <w:gridCol w:w="1066"/>
        <w:gridCol w:w="1209"/>
        <w:gridCol w:w="1066"/>
        <w:gridCol w:w="1191"/>
        <w:gridCol w:w="1066"/>
        <w:gridCol w:w="1186"/>
      </w:tblGrid>
      <w:tr w:rsidR="00BB36E3" w:rsidRPr="00BB36E3" w:rsidTr="00BB36E3">
        <w:trPr>
          <w:trHeight w:val="487"/>
        </w:trPr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Показатели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2023 год - ожидаемое исполнение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2024 год, тыс. руб.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Темп роста (снижения) к 2023 г.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2025 год тыс. руб.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Темп роста (снижения) к 2024 г.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2026 год, тыс. руб.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Темп роста (снижения) к 2025 г.</w:t>
            </w:r>
          </w:p>
        </w:tc>
      </w:tr>
      <w:tr w:rsidR="00BB36E3" w:rsidRPr="00BB36E3" w:rsidTr="00BB36E3">
        <w:trPr>
          <w:trHeight w:val="162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Доходы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377664,99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318749,00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301400,00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95%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315100,00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105%</w:t>
            </w:r>
          </w:p>
        </w:tc>
      </w:tr>
      <w:tr w:rsidR="00BB36E3" w:rsidRPr="00BB36E3" w:rsidTr="00BB36E3">
        <w:trPr>
          <w:trHeight w:val="317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Налоговые поступления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75354,7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99000,00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103000,00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115000,00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112%</w:t>
            </w:r>
          </w:p>
        </w:tc>
      </w:tr>
      <w:tr w:rsidR="00BB36E3" w:rsidRPr="00BB36E3" w:rsidTr="00BB36E3">
        <w:trPr>
          <w:trHeight w:val="317"/>
        </w:trPr>
        <w:tc>
          <w:tcPr>
            <w:tcW w:w="13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Неналоговые поступления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302310,29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219749,00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73%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198400,00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200100,00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101%</w:t>
            </w:r>
          </w:p>
        </w:tc>
      </w:tr>
      <w:tr w:rsidR="00BB36E3" w:rsidRPr="00BB36E3" w:rsidTr="00BB36E3">
        <w:trPr>
          <w:trHeight w:val="162"/>
        </w:trPr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Расходы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387944,59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318749,00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82%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301400,00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95%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315100,00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105%</w:t>
            </w:r>
          </w:p>
        </w:tc>
      </w:tr>
      <w:tr w:rsidR="00BB36E3" w:rsidRPr="00BB36E3" w:rsidTr="00BB36E3">
        <w:trPr>
          <w:trHeight w:val="425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Дефицит (-), профицит (+)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-10279,6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36E3" w:rsidRPr="00BB36E3" w:rsidRDefault="00BB36E3" w:rsidP="00BB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B36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0%</w:t>
            </w:r>
          </w:p>
        </w:tc>
      </w:tr>
    </w:tbl>
    <w:p w:rsidR="00BB36E3" w:rsidRDefault="00BB36E3" w:rsidP="00BB36E3">
      <w:pPr>
        <w:spacing w:after="0" w:line="240" w:lineRule="auto"/>
        <w:ind w:firstLine="709"/>
        <w:jc w:val="both"/>
      </w:pPr>
      <w:r>
        <w:t xml:space="preserve"> </w:t>
      </w:r>
    </w:p>
    <w:p w:rsidR="00605C07" w:rsidRDefault="00BB36E3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B36E3">
        <w:rPr>
          <w:rFonts w:ascii="Times New Roman" w:hAnsi="Times New Roman" w:cs="Times New Roman"/>
          <w:sz w:val="24"/>
        </w:rPr>
        <w:t xml:space="preserve">Анализ параметров показал, что в </w:t>
      </w:r>
      <w:r w:rsidR="00BD290B">
        <w:rPr>
          <w:rFonts w:ascii="Times New Roman" w:hAnsi="Times New Roman" w:cs="Times New Roman"/>
          <w:sz w:val="24"/>
        </w:rPr>
        <w:t xml:space="preserve">2024-2026 году планируется увеличение налоговых поступлений, </w:t>
      </w:r>
      <w:r w:rsidR="00D35FCC">
        <w:rPr>
          <w:rFonts w:ascii="Times New Roman" w:hAnsi="Times New Roman" w:cs="Times New Roman"/>
          <w:sz w:val="24"/>
        </w:rPr>
        <w:t xml:space="preserve">в 2024-2025 году наблюдается снижение </w:t>
      </w:r>
      <w:r w:rsidR="00BD290B">
        <w:rPr>
          <w:rFonts w:ascii="Times New Roman" w:hAnsi="Times New Roman" w:cs="Times New Roman"/>
          <w:sz w:val="24"/>
        </w:rPr>
        <w:t>объем</w:t>
      </w:r>
      <w:r w:rsidR="00D35FCC">
        <w:rPr>
          <w:rFonts w:ascii="Times New Roman" w:hAnsi="Times New Roman" w:cs="Times New Roman"/>
          <w:sz w:val="24"/>
        </w:rPr>
        <w:t xml:space="preserve">а безвозмездных поступлений. Данное снижение связано с </w:t>
      </w:r>
      <w:proofErr w:type="spellStart"/>
      <w:r w:rsidR="00D35FCC">
        <w:rPr>
          <w:rFonts w:ascii="Times New Roman" w:hAnsi="Times New Roman" w:cs="Times New Roman"/>
          <w:sz w:val="24"/>
        </w:rPr>
        <w:t>нераспределением</w:t>
      </w:r>
      <w:proofErr w:type="spellEnd"/>
      <w:r w:rsidR="00D35FCC">
        <w:rPr>
          <w:rFonts w:ascii="Times New Roman" w:hAnsi="Times New Roman" w:cs="Times New Roman"/>
          <w:sz w:val="24"/>
        </w:rPr>
        <w:t xml:space="preserve"> части межбюджетных трансфертов из вышестоящих бюджетов.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В соответствии с п.3 ст.184.1 БК РФ р</w:t>
      </w:r>
      <w:r>
        <w:rPr>
          <w:rFonts w:ascii="Times New Roman" w:hAnsi="Times New Roman" w:cs="Times New Roman"/>
          <w:sz w:val="24"/>
        </w:rPr>
        <w:t>ешением о бюджете утверждаются: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источники финансирования дефицита бюджета городск</w:t>
      </w:r>
      <w:r>
        <w:rPr>
          <w:rFonts w:ascii="Times New Roman" w:hAnsi="Times New Roman" w:cs="Times New Roman"/>
          <w:sz w:val="24"/>
        </w:rPr>
        <w:t xml:space="preserve">ого </w:t>
      </w:r>
      <w:proofErr w:type="gramStart"/>
      <w:r>
        <w:rPr>
          <w:rFonts w:ascii="Times New Roman" w:hAnsi="Times New Roman" w:cs="Times New Roman"/>
          <w:sz w:val="24"/>
        </w:rPr>
        <w:t>округа</w:t>
      </w:r>
      <w:proofErr w:type="gramEnd"/>
      <w:r>
        <w:rPr>
          <w:rFonts w:ascii="Times New Roman" w:hAnsi="Times New Roman" w:cs="Times New Roman"/>
          <w:sz w:val="24"/>
        </w:rPr>
        <w:t xml:space="preserve"> ЗАТО </w:t>
      </w:r>
      <w:proofErr w:type="spellStart"/>
      <w:r>
        <w:rPr>
          <w:rFonts w:ascii="Times New Roman" w:hAnsi="Times New Roman" w:cs="Times New Roman"/>
          <w:sz w:val="24"/>
        </w:rPr>
        <w:t>п.Горный</w:t>
      </w:r>
      <w:proofErr w:type="spellEnd"/>
      <w:r>
        <w:rPr>
          <w:rFonts w:ascii="Times New Roman" w:hAnsi="Times New Roman" w:cs="Times New Roman"/>
          <w:sz w:val="24"/>
        </w:rPr>
        <w:t xml:space="preserve"> на 2024 год и плановый период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особенности зачисления и расходования средств, получаемы</w:t>
      </w:r>
      <w:r>
        <w:rPr>
          <w:rFonts w:ascii="Times New Roman" w:hAnsi="Times New Roman" w:cs="Times New Roman"/>
          <w:sz w:val="24"/>
        </w:rPr>
        <w:t xml:space="preserve">х бюджетными учреждениями в 2024 году и плановом периоде 2025 и 2026 </w:t>
      </w:r>
      <w:r w:rsidRPr="00605C07">
        <w:rPr>
          <w:rFonts w:ascii="Times New Roman" w:hAnsi="Times New Roman" w:cs="Times New Roman"/>
          <w:sz w:val="24"/>
        </w:rPr>
        <w:t>годов;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нормативы от</w:t>
      </w:r>
      <w:r>
        <w:rPr>
          <w:rFonts w:ascii="Times New Roman" w:hAnsi="Times New Roman" w:cs="Times New Roman"/>
          <w:sz w:val="24"/>
        </w:rPr>
        <w:t>числений налогов и сборов в 2024 году и плановом периоде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объем поступлений доходов бюджета городского округа по основным источ</w:t>
      </w:r>
      <w:r>
        <w:rPr>
          <w:rFonts w:ascii="Times New Roman" w:hAnsi="Times New Roman" w:cs="Times New Roman"/>
          <w:sz w:val="24"/>
        </w:rPr>
        <w:t>никам доходов в 2024 году и плановом периоде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межбюджетные трансферты, получаемые из других б</w:t>
      </w:r>
      <w:r>
        <w:rPr>
          <w:rFonts w:ascii="Times New Roman" w:hAnsi="Times New Roman" w:cs="Times New Roman"/>
          <w:sz w:val="24"/>
        </w:rPr>
        <w:t>юджетов бюджетной системы в 2024 году и плановом периоде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распределение бюджетных ассигнований по расходам бюджета городского</w:t>
      </w:r>
      <w:r>
        <w:rPr>
          <w:rFonts w:ascii="Times New Roman" w:hAnsi="Times New Roman" w:cs="Times New Roman"/>
          <w:sz w:val="24"/>
        </w:rPr>
        <w:t xml:space="preserve"> округа на 2024 год и плановый период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P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 xml:space="preserve">перечень строек, объектов, инвестиционных проектов, строительство которых осуществляется за счет средств бюджета городского </w:t>
      </w:r>
      <w:proofErr w:type="gramStart"/>
      <w:r w:rsidRPr="00605C07">
        <w:rPr>
          <w:rFonts w:ascii="Times New Roman" w:hAnsi="Times New Roman" w:cs="Times New Roman"/>
          <w:sz w:val="24"/>
        </w:rPr>
        <w:t>округа</w:t>
      </w:r>
      <w:proofErr w:type="gramEnd"/>
      <w:r w:rsidRPr="00605C07">
        <w:rPr>
          <w:rFonts w:ascii="Times New Roman" w:hAnsi="Times New Roman" w:cs="Times New Roman"/>
          <w:sz w:val="24"/>
        </w:rPr>
        <w:t xml:space="preserve"> ЗАТО </w:t>
      </w:r>
      <w:proofErr w:type="spellStart"/>
      <w:r w:rsidRPr="00605C07">
        <w:rPr>
          <w:rFonts w:ascii="Times New Roman" w:hAnsi="Times New Roman" w:cs="Times New Roman"/>
          <w:sz w:val="24"/>
        </w:rPr>
        <w:t>п.Горный</w:t>
      </w:r>
      <w:proofErr w:type="spellEnd"/>
      <w:r w:rsidRPr="00605C07">
        <w:rPr>
          <w:rFonts w:ascii="Times New Roman" w:hAnsi="Times New Roman" w:cs="Times New Roman"/>
          <w:sz w:val="24"/>
        </w:rPr>
        <w:t xml:space="preserve"> на </w:t>
      </w:r>
      <w:r>
        <w:rPr>
          <w:rFonts w:ascii="Times New Roman" w:hAnsi="Times New Roman" w:cs="Times New Roman"/>
          <w:sz w:val="24"/>
        </w:rPr>
        <w:t>2024 год и плановый период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P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 xml:space="preserve">особенности заключения и оплаты договоров (муниципальных контрактов) в </w:t>
      </w:r>
      <w:r>
        <w:rPr>
          <w:rFonts w:ascii="Times New Roman" w:hAnsi="Times New Roman" w:cs="Times New Roman"/>
          <w:sz w:val="24"/>
        </w:rPr>
        <w:t>2024 год и плановый период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P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 xml:space="preserve">исполнение муниципальных долгосрочных целевых программ на </w:t>
      </w:r>
      <w:r>
        <w:rPr>
          <w:rFonts w:ascii="Times New Roman" w:hAnsi="Times New Roman" w:cs="Times New Roman"/>
          <w:sz w:val="24"/>
        </w:rPr>
        <w:t>2024 год и плановый период 2025 и 2026</w:t>
      </w:r>
      <w:r w:rsidRPr="00605C07">
        <w:rPr>
          <w:rFonts w:ascii="Times New Roman" w:hAnsi="Times New Roman" w:cs="Times New Roman"/>
          <w:sz w:val="24"/>
        </w:rPr>
        <w:t xml:space="preserve"> годов;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особенности исполнения бюджета окр</w:t>
      </w:r>
      <w:r>
        <w:rPr>
          <w:rFonts w:ascii="Times New Roman" w:hAnsi="Times New Roman" w:cs="Times New Roman"/>
          <w:sz w:val="24"/>
        </w:rPr>
        <w:t>уга в 2023 году;</w:t>
      </w:r>
    </w:p>
    <w:p w:rsidR="00605C07" w:rsidRDefault="00605C07" w:rsidP="00605C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C0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605C07">
        <w:rPr>
          <w:rFonts w:ascii="Times New Roman" w:hAnsi="Times New Roman" w:cs="Times New Roman"/>
          <w:sz w:val="24"/>
        </w:rPr>
        <w:t>верхние пределы муниципального внутреннего долга городского окру</w:t>
      </w:r>
      <w:r>
        <w:rPr>
          <w:rFonts w:ascii="Times New Roman" w:hAnsi="Times New Roman" w:cs="Times New Roman"/>
          <w:sz w:val="24"/>
        </w:rPr>
        <w:t>га по состоянию на 1 января 2025 года, на 1 января 2026 года и на 1 января 2027</w:t>
      </w:r>
      <w:r w:rsidRPr="00605C07">
        <w:rPr>
          <w:rFonts w:ascii="Times New Roman" w:hAnsi="Times New Roman" w:cs="Times New Roman"/>
          <w:sz w:val="24"/>
        </w:rPr>
        <w:t xml:space="preserve"> года и объём расходов на обслуживание муниципального</w:t>
      </w:r>
      <w:r>
        <w:rPr>
          <w:rFonts w:ascii="Times New Roman" w:hAnsi="Times New Roman" w:cs="Times New Roman"/>
          <w:sz w:val="24"/>
        </w:rPr>
        <w:t xml:space="preserve"> долга городского округа на 2024</w:t>
      </w:r>
      <w:r w:rsidRPr="00605C07">
        <w:rPr>
          <w:rFonts w:ascii="Times New Roman" w:hAnsi="Times New Roman" w:cs="Times New Roman"/>
          <w:sz w:val="24"/>
        </w:rPr>
        <w:t xml:space="preserve"> год и пла</w:t>
      </w:r>
      <w:r>
        <w:rPr>
          <w:rFonts w:ascii="Times New Roman" w:hAnsi="Times New Roman" w:cs="Times New Roman"/>
          <w:sz w:val="24"/>
        </w:rPr>
        <w:t>новый период 2025 и 2026</w:t>
      </w:r>
      <w:r w:rsidRPr="00605C07">
        <w:rPr>
          <w:rFonts w:ascii="Times New Roman" w:hAnsi="Times New Roman" w:cs="Times New Roman"/>
          <w:sz w:val="24"/>
        </w:rPr>
        <w:t xml:space="preserve"> годов.</w:t>
      </w:r>
    </w:p>
    <w:p w:rsidR="004940DB" w:rsidRPr="00BB36E3" w:rsidRDefault="004940DB" w:rsidP="00494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940DB">
        <w:rPr>
          <w:rFonts w:ascii="Times New Roman" w:hAnsi="Times New Roman" w:cs="Times New Roman"/>
          <w:sz w:val="24"/>
        </w:rPr>
        <w:lastRenderedPageBreak/>
        <w:t>Необходимо отметить, что ежегодны</w:t>
      </w:r>
      <w:r>
        <w:rPr>
          <w:rFonts w:ascii="Times New Roman" w:hAnsi="Times New Roman" w:cs="Times New Roman"/>
          <w:sz w:val="24"/>
        </w:rPr>
        <w:t>е результаты исполнения бюджета городского округа</w:t>
      </w:r>
      <w:r w:rsidRPr="004940DB">
        <w:rPr>
          <w:rFonts w:ascii="Times New Roman" w:hAnsi="Times New Roman" w:cs="Times New Roman"/>
          <w:sz w:val="24"/>
        </w:rPr>
        <w:t xml:space="preserve"> за предыдущие периоды значитель</w:t>
      </w:r>
      <w:r>
        <w:rPr>
          <w:rFonts w:ascii="Times New Roman" w:hAnsi="Times New Roman" w:cs="Times New Roman"/>
          <w:sz w:val="24"/>
        </w:rPr>
        <w:t xml:space="preserve">но отличаются (выше) прогнозных </w:t>
      </w:r>
      <w:r w:rsidRPr="004940DB">
        <w:rPr>
          <w:rFonts w:ascii="Times New Roman" w:hAnsi="Times New Roman" w:cs="Times New Roman"/>
          <w:sz w:val="24"/>
        </w:rPr>
        <w:t>(плановых) показателей, принимаемых пр</w:t>
      </w:r>
      <w:r>
        <w:rPr>
          <w:rFonts w:ascii="Times New Roman" w:hAnsi="Times New Roman" w:cs="Times New Roman"/>
          <w:sz w:val="24"/>
        </w:rPr>
        <w:t xml:space="preserve">и утверждении бюджета городского округа на </w:t>
      </w:r>
      <w:r w:rsidRPr="004940DB">
        <w:rPr>
          <w:rFonts w:ascii="Times New Roman" w:hAnsi="Times New Roman" w:cs="Times New Roman"/>
          <w:sz w:val="24"/>
        </w:rPr>
        <w:t>начало очередного финансового го</w:t>
      </w:r>
      <w:r>
        <w:rPr>
          <w:rFonts w:ascii="Times New Roman" w:hAnsi="Times New Roman" w:cs="Times New Roman"/>
          <w:sz w:val="24"/>
        </w:rPr>
        <w:t>да. Параметры бюджета города на очередной 2024 год и плановый период 2025 и 2026</w:t>
      </w:r>
      <w:r w:rsidRPr="004940DB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 xml:space="preserve">ов, предлагаемые в Проекте решения, в ходе его исполнения будут корректироваться. Наибольшее влияние на изменение первоначально запланированных </w:t>
      </w:r>
      <w:r w:rsidR="00C41637">
        <w:rPr>
          <w:rFonts w:ascii="Times New Roman" w:hAnsi="Times New Roman" w:cs="Times New Roman"/>
          <w:sz w:val="24"/>
        </w:rPr>
        <w:t>параметров бюджета городского округа</w:t>
      </w:r>
      <w:r w:rsidRPr="004940DB">
        <w:rPr>
          <w:rFonts w:ascii="Times New Roman" w:hAnsi="Times New Roman" w:cs="Times New Roman"/>
          <w:sz w:val="24"/>
        </w:rPr>
        <w:t>, а также структ</w:t>
      </w:r>
      <w:r>
        <w:rPr>
          <w:rFonts w:ascii="Times New Roman" w:hAnsi="Times New Roman" w:cs="Times New Roman"/>
          <w:sz w:val="24"/>
        </w:rPr>
        <w:t xml:space="preserve">уры доходов бюджета, в процессе </w:t>
      </w:r>
      <w:r w:rsidRPr="004940DB">
        <w:rPr>
          <w:rFonts w:ascii="Times New Roman" w:hAnsi="Times New Roman" w:cs="Times New Roman"/>
          <w:sz w:val="24"/>
        </w:rPr>
        <w:t>его исполнения оказывает изменение (</w:t>
      </w:r>
      <w:r>
        <w:rPr>
          <w:rFonts w:ascii="Times New Roman" w:hAnsi="Times New Roman" w:cs="Times New Roman"/>
          <w:sz w:val="24"/>
        </w:rPr>
        <w:t xml:space="preserve">увеличение) объема межбюджетных </w:t>
      </w:r>
      <w:r w:rsidRPr="004940DB">
        <w:rPr>
          <w:rFonts w:ascii="Times New Roman" w:hAnsi="Times New Roman" w:cs="Times New Roman"/>
          <w:sz w:val="24"/>
        </w:rPr>
        <w:t>трансфертов.</w:t>
      </w:r>
    </w:p>
    <w:p w:rsidR="00750BE2" w:rsidRDefault="00605C07" w:rsidP="00750BE2">
      <w:pPr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BE2">
        <w:rPr>
          <w:rFonts w:ascii="Times New Roman" w:hAnsi="Times New Roman" w:cs="Times New Roman"/>
          <w:b/>
          <w:sz w:val="24"/>
        </w:rPr>
        <w:t xml:space="preserve">Контрольно-счетный орган отмечает, что в целом проект </w:t>
      </w:r>
      <w:r w:rsidR="00750BE2" w:rsidRPr="00750BE2">
        <w:rPr>
          <w:rFonts w:ascii="Times New Roman" w:hAnsi="Times New Roman" w:cs="Times New Roman"/>
          <w:b/>
          <w:sz w:val="24"/>
        </w:rPr>
        <w:t xml:space="preserve">Решения </w:t>
      </w:r>
      <w:r w:rsidRPr="00750BE2">
        <w:rPr>
          <w:rFonts w:ascii="Times New Roman" w:hAnsi="Times New Roman" w:cs="Times New Roman"/>
          <w:b/>
          <w:sz w:val="24"/>
        </w:rPr>
        <w:t>«О бюджете городско</w:t>
      </w:r>
      <w:r w:rsidR="00750BE2" w:rsidRPr="00750BE2">
        <w:rPr>
          <w:rFonts w:ascii="Times New Roman" w:hAnsi="Times New Roman" w:cs="Times New Roman"/>
          <w:b/>
          <w:sz w:val="24"/>
        </w:rPr>
        <w:t xml:space="preserve">го </w:t>
      </w:r>
      <w:proofErr w:type="gramStart"/>
      <w:r w:rsidR="00750BE2" w:rsidRPr="00750BE2">
        <w:rPr>
          <w:rFonts w:ascii="Times New Roman" w:hAnsi="Times New Roman" w:cs="Times New Roman"/>
          <w:b/>
          <w:sz w:val="24"/>
        </w:rPr>
        <w:t>округа</w:t>
      </w:r>
      <w:proofErr w:type="gramEnd"/>
      <w:r w:rsidR="00750BE2" w:rsidRPr="00750BE2">
        <w:rPr>
          <w:rFonts w:ascii="Times New Roman" w:hAnsi="Times New Roman" w:cs="Times New Roman"/>
          <w:b/>
          <w:sz w:val="24"/>
        </w:rPr>
        <w:t xml:space="preserve"> ЗАТО п. Горный на 2024 год и плановый период 2025 и 2026</w:t>
      </w:r>
      <w:r w:rsidRPr="00750BE2">
        <w:rPr>
          <w:rFonts w:ascii="Times New Roman" w:hAnsi="Times New Roman" w:cs="Times New Roman"/>
          <w:b/>
          <w:sz w:val="24"/>
        </w:rPr>
        <w:t xml:space="preserve"> годов» не противоречит бюджетному законодательству.</w:t>
      </w:r>
    </w:p>
    <w:p w:rsidR="00F847D0" w:rsidRDefault="00750BE2" w:rsidP="00F847D0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64F56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="001C350C">
        <w:rPr>
          <w:rFonts w:ascii="Times New Roman" w:hAnsi="Times New Roman" w:cs="Times New Roman"/>
          <w:b/>
          <w:sz w:val="28"/>
          <w:szCs w:val="24"/>
          <w:lang w:val="en-US"/>
        </w:rPr>
        <w:t>I</w:t>
      </w:r>
      <w:r w:rsidR="001C350C" w:rsidRPr="001C350C">
        <w:rPr>
          <w:rFonts w:ascii="Times New Roman" w:hAnsi="Times New Roman" w:cs="Times New Roman"/>
          <w:b/>
          <w:sz w:val="28"/>
          <w:szCs w:val="24"/>
        </w:rPr>
        <w:t>.</w:t>
      </w:r>
      <w:r w:rsidRPr="00BA420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664F56">
        <w:rPr>
          <w:rFonts w:ascii="Times New Roman" w:hAnsi="Times New Roman" w:cs="Times New Roman"/>
          <w:b/>
          <w:sz w:val="28"/>
          <w:szCs w:val="24"/>
        </w:rPr>
        <w:t>Доходы бюджета</w:t>
      </w:r>
      <w:r w:rsidR="00F847D0">
        <w:rPr>
          <w:rFonts w:ascii="Times New Roman" w:hAnsi="Times New Roman" w:cs="Times New Roman"/>
          <w:b/>
          <w:sz w:val="28"/>
          <w:szCs w:val="24"/>
        </w:rPr>
        <w:t xml:space="preserve"> городского округа на 2024 год </w:t>
      </w:r>
    </w:p>
    <w:p w:rsidR="00664F56" w:rsidRDefault="00F847D0" w:rsidP="00F847D0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 плановый период 2025 и 2026 годов</w:t>
      </w:r>
    </w:p>
    <w:p w:rsidR="004940DB" w:rsidRDefault="004940DB" w:rsidP="0051314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доходов бюджета городского округа на 2024 год и плановый период 2025 и 2026 годов подготовлен с учетом действующего налогового и бюджетного законодательства и на основании оценки исполнения доходов в текущем году.</w:t>
      </w:r>
    </w:p>
    <w:p w:rsidR="004940DB" w:rsidRDefault="004940DB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доходов планируется на 2024 год в сумме</w:t>
      </w:r>
      <w:r w:rsidR="00F55A34">
        <w:rPr>
          <w:rFonts w:ascii="Times New Roman" w:hAnsi="Times New Roman" w:cs="Times New Roman"/>
          <w:sz w:val="24"/>
          <w:szCs w:val="24"/>
        </w:rPr>
        <w:t xml:space="preserve"> 318749,00 тыс. руб. и плановый</w:t>
      </w:r>
      <w:r w:rsidR="00ED2163">
        <w:rPr>
          <w:rFonts w:ascii="Times New Roman" w:hAnsi="Times New Roman" w:cs="Times New Roman"/>
          <w:sz w:val="24"/>
          <w:szCs w:val="24"/>
        </w:rPr>
        <w:t xml:space="preserve"> период 2025 и 2026 годов в сумме 301 400,00 тыс. руб. и 315 100,00 тыс. руб. соответс</w:t>
      </w:r>
      <w:r w:rsidR="00C41637">
        <w:rPr>
          <w:rFonts w:ascii="Times New Roman" w:hAnsi="Times New Roman" w:cs="Times New Roman"/>
          <w:sz w:val="24"/>
          <w:szCs w:val="24"/>
        </w:rPr>
        <w:t>т</w:t>
      </w:r>
      <w:r w:rsidR="00ED2163">
        <w:rPr>
          <w:rFonts w:ascii="Times New Roman" w:hAnsi="Times New Roman" w:cs="Times New Roman"/>
          <w:sz w:val="24"/>
          <w:szCs w:val="24"/>
        </w:rPr>
        <w:t>венно.</w:t>
      </w:r>
    </w:p>
    <w:p w:rsidR="00C41637" w:rsidRDefault="00C41637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637">
        <w:rPr>
          <w:rFonts w:ascii="Times New Roman" w:hAnsi="Times New Roman" w:cs="Times New Roman"/>
          <w:sz w:val="24"/>
          <w:szCs w:val="24"/>
        </w:rPr>
        <w:t>В соответствии с проектом решения в 20</w:t>
      </w:r>
      <w:r>
        <w:rPr>
          <w:rFonts w:ascii="Times New Roman" w:hAnsi="Times New Roman" w:cs="Times New Roman"/>
          <w:sz w:val="24"/>
          <w:szCs w:val="24"/>
        </w:rPr>
        <w:t>24 году относительно ожидаемого исполнения бюджета в 2023 году прогнозируется снижение доходов б</w:t>
      </w:r>
      <w:r w:rsidRPr="00C41637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на 16 % или на </w:t>
      </w:r>
      <w:r w:rsidR="00A173CD">
        <w:rPr>
          <w:rFonts w:ascii="Times New Roman" w:hAnsi="Times New Roman" w:cs="Times New Roman"/>
          <w:sz w:val="24"/>
          <w:szCs w:val="24"/>
        </w:rPr>
        <w:t xml:space="preserve">58 915,99 </w:t>
      </w:r>
      <w:r>
        <w:rPr>
          <w:rFonts w:ascii="Times New Roman" w:hAnsi="Times New Roman" w:cs="Times New Roman"/>
          <w:sz w:val="24"/>
          <w:szCs w:val="24"/>
        </w:rPr>
        <w:t>тыс. руб.</w:t>
      </w:r>
    </w:p>
    <w:p w:rsidR="00946FF7" w:rsidRPr="00946FF7" w:rsidRDefault="00946FF7" w:rsidP="00946FF7">
      <w:pPr>
        <w:spacing w:before="120" w:after="24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собственных доходов бюджета городского округа</w:t>
      </w:r>
      <w:r>
        <w:fldChar w:fldCharType="begin"/>
      </w:r>
      <w:r>
        <w:instrText xml:space="preserve"> LINK </w:instrText>
      </w:r>
      <w:r w:rsidR="00AA7656">
        <w:instrText xml:space="preserve">Excel.Sheet.12 "G:\\Заключение на проект бюджета на 2024 год\\параметры бюджета.xlsx" доходы!R4C2:R20C10 </w:instrText>
      </w:r>
      <w:r>
        <w:instrText xml:space="preserve">\a \f 4 \h  \* MERGEFORMAT </w:instrText>
      </w:r>
      <w:r>
        <w:fldChar w:fldCharType="separate"/>
      </w:r>
    </w:p>
    <w:tbl>
      <w:tblPr>
        <w:tblW w:w="9335" w:type="dxa"/>
        <w:tblLayout w:type="fixed"/>
        <w:tblLook w:val="04A0" w:firstRow="1" w:lastRow="0" w:firstColumn="1" w:lastColumn="0" w:noHBand="0" w:noVBand="1"/>
      </w:tblPr>
      <w:tblGrid>
        <w:gridCol w:w="1833"/>
        <w:gridCol w:w="1276"/>
        <w:gridCol w:w="709"/>
        <w:gridCol w:w="992"/>
        <w:gridCol w:w="850"/>
        <w:gridCol w:w="993"/>
        <w:gridCol w:w="850"/>
        <w:gridCol w:w="992"/>
        <w:gridCol w:w="840"/>
      </w:tblGrid>
      <w:tr w:rsidR="00946FF7" w:rsidRPr="00946FF7" w:rsidTr="00946FF7">
        <w:trPr>
          <w:trHeight w:val="271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Утверждено на 2023 год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Удельный вес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 год - план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Удельный вес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2025 год - </w:t>
            </w:r>
            <w:proofErr w:type="spellStart"/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погноз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Удельный вес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2026 год - </w:t>
            </w:r>
            <w:proofErr w:type="spellStart"/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погноз</w:t>
            </w:r>
            <w:proofErr w:type="spellEnd"/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Удельный вес</w:t>
            </w:r>
          </w:p>
        </w:tc>
      </w:tr>
      <w:tr w:rsidR="00946FF7" w:rsidRPr="00946FF7" w:rsidTr="00946FF7">
        <w:trPr>
          <w:trHeight w:val="450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</w:tr>
      <w:tr w:rsidR="00946FF7" w:rsidRPr="00946FF7" w:rsidTr="00946FF7">
        <w:trPr>
          <w:trHeight w:val="558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</w:tr>
      <w:tr w:rsidR="00946FF7" w:rsidRPr="00946FF7" w:rsidTr="00946FF7">
        <w:trPr>
          <w:trHeight w:val="244"/>
        </w:trPr>
        <w:tc>
          <w:tcPr>
            <w:tcW w:w="1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</w:t>
            </w:r>
          </w:p>
        </w:tc>
      </w:tr>
      <w:tr w:rsidR="00946FF7" w:rsidRPr="00946FF7" w:rsidTr="00946FF7">
        <w:trPr>
          <w:trHeight w:val="339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67674,5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89,81%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93455,00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94,40%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97455,00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98,44%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109455,00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110,56%</w:t>
            </w:r>
          </w:p>
        </w:tc>
      </w:tr>
      <w:tr w:rsidR="00946FF7" w:rsidRPr="00946FF7" w:rsidTr="00946FF7">
        <w:trPr>
          <w:trHeight w:val="449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Налог на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65600,5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87,06%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92100,00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93,03%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96100,00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93,30%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108100,00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94,00%</w:t>
            </w:r>
          </w:p>
        </w:tc>
      </w:tr>
      <w:tr w:rsidR="00946FF7" w:rsidRPr="00946FF7" w:rsidTr="00946FF7">
        <w:trPr>
          <w:trHeight w:val="92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488,10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0,65%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467,30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0,47%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495,30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0,48%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524,20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0,46%</w:t>
            </w:r>
          </w:p>
        </w:tc>
      </w:tr>
      <w:tr w:rsidR="00946FF7" w:rsidRPr="00946FF7" w:rsidTr="00946FF7">
        <w:trPr>
          <w:trHeight w:val="462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1445,90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1,92%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832,70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0,84%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0,77%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756,70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0,66%</w:t>
            </w:r>
          </w:p>
        </w:tc>
      </w:tr>
      <w:tr w:rsidR="00946FF7" w:rsidRPr="00946FF7" w:rsidTr="00946FF7">
        <w:trPr>
          <w:trHeight w:val="325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0,11%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54,10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0,05%</w:t>
            </w:r>
          </w:p>
        </w:tc>
      </w:tr>
      <w:tr w:rsidR="00946FF7" w:rsidRPr="00946FF7" w:rsidTr="00946FF7">
        <w:trPr>
          <w:trHeight w:val="367"/>
        </w:trPr>
        <w:tc>
          <w:tcPr>
            <w:tcW w:w="1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0,08%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0,02%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0,02%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20,00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0,02%</w:t>
            </w:r>
          </w:p>
        </w:tc>
      </w:tr>
      <w:tr w:rsidR="00946FF7" w:rsidRPr="00946FF7" w:rsidTr="00946FF7">
        <w:trPr>
          <w:trHeight w:val="558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НЕНАЛОГОВЫЕ ДОХОДЫ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7680,2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10,19%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5545,00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5,60%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5545,00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5,38%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5545,00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4,82%</w:t>
            </w:r>
          </w:p>
        </w:tc>
      </w:tr>
      <w:tr w:rsidR="00946FF7" w:rsidRPr="00946FF7" w:rsidTr="00946FF7">
        <w:trPr>
          <w:trHeight w:val="1224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4,38%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3,52%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3,38%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3480,00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3,03%</w:t>
            </w:r>
          </w:p>
        </w:tc>
      </w:tr>
      <w:tr w:rsidR="00946FF7" w:rsidRPr="00946FF7" w:rsidTr="00946FF7">
        <w:trPr>
          <w:trHeight w:val="584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35,00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0,03%</w:t>
            </w:r>
          </w:p>
        </w:tc>
      </w:tr>
      <w:tr w:rsidR="00946FF7" w:rsidRPr="00946FF7" w:rsidTr="00946FF7">
        <w:trPr>
          <w:trHeight w:val="1021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3,05%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2,02%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1,94%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1,74%</w:t>
            </w:r>
          </w:p>
        </w:tc>
      </w:tr>
      <w:tr w:rsidR="00946FF7" w:rsidRPr="00946FF7" w:rsidTr="00946FF7">
        <w:trPr>
          <w:trHeight w:val="857"/>
        </w:trPr>
        <w:tc>
          <w:tcPr>
            <w:tcW w:w="18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2001,46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2,66%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0,00%</w:t>
            </w:r>
          </w:p>
        </w:tc>
      </w:tr>
      <w:tr w:rsidR="00946FF7" w:rsidRPr="00946FF7" w:rsidTr="00946FF7">
        <w:trPr>
          <w:trHeight w:val="544"/>
        </w:trPr>
        <w:tc>
          <w:tcPr>
            <w:tcW w:w="1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0,01%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0,03%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0,03%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30,00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0,03%</w:t>
            </w:r>
          </w:p>
        </w:tc>
      </w:tr>
      <w:tr w:rsidR="00946FF7" w:rsidRPr="00946FF7" w:rsidTr="00946FF7">
        <w:trPr>
          <w:trHeight w:val="762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6FF7" w:rsidRPr="00946FF7" w:rsidRDefault="00946FF7" w:rsidP="00946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НАЛОГОВЫЕ И НЕНАЛОГОВЫЕ ПОСТУПЛЕНИЯ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75354,70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100,00%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99000,00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100,00%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103000,00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100,00%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115000,00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6FF7" w:rsidRPr="00946FF7" w:rsidRDefault="00946FF7" w:rsidP="0094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46FF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100,00%</w:t>
            </w:r>
          </w:p>
        </w:tc>
      </w:tr>
    </w:tbl>
    <w:p w:rsidR="00E357B4" w:rsidRDefault="00946FF7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C41637">
        <w:rPr>
          <w:rFonts w:ascii="Times New Roman" w:hAnsi="Times New Roman" w:cs="Times New Roman"/>
          <w:sz w:val="24"/>
          <w:szCs w:val="24"/>
        </w:rPr>
        <w:t xml:space="preserve">В составе </w:t>
      </w:r>
      <w:r w:rsidR="00531002">
        <w:rPr>
          <w:rFonts w:ascii="Times New Roman" w:hAnsi="Times New Roman" w:cs="Times New Roman"/>
          <w:sz w:val="24"/>
          <w:szCs w:val="24"/>
        </w:rPr>
        <w:t xml:space="preserve">собственных </w:t>
      </w:r>
      <w:r w:rsidR="00C41637">
        <w:rPr>
          <w:rFonts w:ascii="Times New Roman" w:hAnsi="Times New Roman" w:cs="Times New Roman"/>
          <w:sz w:val="24"/>
          <w:szCs w:val="24"/>
        </w:rPr>
        <w:t>доходов бюджета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на 2024 год</w:t>
      </w:r>
      <w:r w:rsidR="00C41637">
        <w:rPr>
          <w:rFonts w:ascii="Times New Roman" w:hAnsi="Times New Roman" w:cs="Times New Roman"/>
          <w:sz w:val="24"/>
          <w:szCs w:val="24"/>
        </w:rPr>
        <w:t xml:space="preserve"> о</w:t>
      </w:r>
      <w:r w:rsidR="00720137">
        <w:rPr>
          <w:rFonts w:ascii="Times New Roman" w:hAnsi="Times New Roman" w:cs="Times New Roman"/>
          <w:sz w:val="24"/>
          <w:szCs w:val="24"/>
        </w:rPr>
        <w:t>сновную долю -</w:t>
      </w:r>
      <w:r w:rsid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BA420D">
        <w:rPr>
          <w:rFonts w:ascii="Times New Roman" w:hAnsi="Times New Roman" w:cs="Times New Roman"/>
          <w:sz w:val="24"/>
          <w:szCs w:val="24"/>
        </w:rPr>
        <w:t>93,</w:t>
      </w:r>
      <w:r>
        <w:rPr>
          <w:rFonts w:ascii="Times New Roman" w:hAnsi="Times New Roman" w:cs="Times New Roman"/>
          <w:sz w:val="24"/>
          <w:szCs w:val="24"/>
        </w:rPr>
        <w:t>0</w:t>
      </w:r>
      <w:r w:rsidR="00BA420D">
        <w:rPr>
          <w:rFonts w:ascii="Times New Roman" w:hAnsi="Times New Roman" w:cs="Times New Roman"/>
          <w:sz w:val="24"/>
          <w:szCs w:val="24"/>
        </w:rPr>
        <w:t>3</w:t>
      </w:r>
      <w:r w:rsidR="00531002">
        <w:rPr>
          <w:rFonts w:ascii="Times New Roman" w:hAnsi="Times New Roman" w:cs="Times New Roman"/>
          <w:sz w:val="24"/>
          <w:szCs w:val="24"/>
        </w:rPr>
        <w:t xml:space="preserve"> % от всех поступлений, занимает налог на прибыль и налог на доходы физических лиц</w:t>
      </w:r>
      <w:r w:rsidR="00C41637" w:rsidRPr="00C41637">
        <w:rPr>
          <w:rFonts w:ascii="Times New Roman" w:hAnsi="Times New Roman" w:cs="Times New Roman"/>
          <w:sz w:val="24"/>
          <w:szCs w:val="24"/>
        </w:rPr>
        <w:t>.</w:t>
      </w:r>
      <w:r w:rsidR="003A44EC">
        <w:rPr>
          <w:rFonts w:ascii="Times New Roman" w:hAnsi="Times New Roman" w:cs="Times New Roman"/>
          <w:sz w:val="24"/>
          <w:szCs w:val="24"/>
        </w:rPr>
        <w:t xml:space="preserve"> В плановом периоде </w:t>
      </w:r>
      <w:r>
        <w:rPr>
          <w:rFonts w:ascii="Times New Roman" w:hAnsi="Times New Roman" w:cs="Times New Roman"/>
          <w:sz w:val="24"/>
          <w:szCs w:val="24"/>
        </w:rPr>
        <w:t>показатель стремится к увеличению.</w:t>
      </w:r>
    </w:p>
    <w:p w:rsidR="00585C7E" w:rsidRDefault="00E357B4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7B4">
        <w:rPr>
          <w:rFonts w:ascii="Times New Roman" w:hAnsi="Times New Roman" w:cs="Times New Roman"/>
          <w:sz w:val="24"/>
          <w:szCs w:val="24"/>
        </w:rPr>
        <w:t>Данный показатель рассчитан на основании Приказа Комитета по финансам администрации городс</w:t>
      </w:r>
      <w:r w:rsidR="00585C7E">
        <w:rPr>
          <w:rFonts w:ascii="Times New Roman" w:hAnsi="Times New Roman" w:cs="Times New Roman"/>
          <w:sz w:val="24"/>
          <w:szCs w:val="24"/>
        </w:rPr>
        <w:t xml:space="preserve">кого </w:t>
      </w:r>
      <w:proofErr w:type="gramStart"/>
      <w:r w:rsidR="00585C7E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585C7E">
        <w:rPr>
          <w:rFonts w:ascii="Times New Roman" w:hAnsi="Times New Roman" w:cs="Times New Roman"/>
          <w:sz w:val="24"/>
          <w:szCs w:val="24"/>
        </w:rPr>
        <w:t xml:space="preserve"> ЗАТО п. Горный от 07.11.2023 года № 14</w:t>
      </w:r>
      <w:r w:rsidRPr="00E357B4">
        <w:rPr>
          <w:rFonts w:ascii="Times New Roman" w:hAnsi="Times New Roman" w:cs="Times New Roman"/>
          <w:sz w:val="24"/>
          <w:szCs w:val="24"/>
        </w:rPr>
        <w:t xml:space="preserve"> «Об утверждении Методических рекомендаций по прогнозированию поступлений доходов в бюджет городского округа ЗАТО п. Горный», в соответствии с Решением Думы городского округа ЗАТО п. Горный от 26 ноября 2020 года №</w:t>
      </w:r>
      <w:r w:rsidR="00585C7E">
        <w:rPr>
          <w:rFonts w:ascii="Times New Roman" w:hAnsi="Times New Roman" w:cs="Times New Roman"/>
          <w:sz w:val="24"/>
          <w:szCs w:val="24"/>
        </w:rPr>
        <w:t xml:space="preserve"> </w:t>
      </w:r>
      <w:r w:rsidRPr="00E357B4">
        <w:rPr>
          <w:rFonts w:ascii="Times New Roman" w:hAnsi="Times New Roman" w:cs="Times New Roman"/>
          <w:sz w:val="24"/>
          <w:szCs w:val="24"/>
        </w:rPr>
        <w:t>35 «Об утверждении Положения о бюджетном устройстве и бюджетном процессе в городском округе ЗАТО п. Горный».</w:t>
      </w:r>
    </w:p>
    <w:p w:rsidR="00E357B4" w:rsidRDefault="00E357B4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7B4">
        <w:rPr>
          <w:rFonts w:ascii="Times New Roman" w:hAnsi="Times New Roman" w:cs="Times New Roman"/>
          <w:sz w:val="24"/>
          <w:szCs w:val="24"/>
        </w:rPr>
        <w:t xml:space="preserve">Прогноз поступлений налога на доходы физических лиц рассчитан в соответствии со ст. 61, 61.1, 61.2 Бюджетного кодекса РФ по нормативу 15 процентов и по дополнительному нормативу отчисления от налога на доходы физических лиц </w:t>
      </w:r>
      <w:r w:rsidR="00585C7E">
        <w:rPr>
          <w:rFonts w:ascii="Times New Roman" w:hAnsi="Times New Roman" w:cs="Times New Roman"/>
          <w:sz w:val="24"/>
          <w:szCs w:val="24"/>
        </w:rPr>
        <w:t>19,9 процента на 2024 год и 21,6 % и 26 % на 2025 и 2026</w:t>
      </w:r>
      <w:r w:rsidRPr="00E357B4">
        <w:rPr>
          <w:rFonts w:ascii="Times New Roman" w:hAnsi="Times New Roman" w:cs="Times New Roman"/>
          <w:sz w:val="24"/>
          <w:szCs w:val="24"/>
        </w:rPr>
        <w:t xml:space="preserve"> годы соответственно, согласованным при замене дотации на выравнивание, в соответствии с проектом Закона Забайкальского края «О бюд</w:t>
      </w:r>
      <w:r w:rsidR="00585C7E">
        <w:rPr>
          <w:rFonts w:ascii="Times New Roman" w:hAnsi="Times New Roman" w:cs="Times New Roman"/>
          <w:sz w:val="24"/>
          <w:szCs w:val="24"/>
        </w:rPr>
        <w:t>жете Забайкальского края на 2024 год и плановый период 2025 и 2026</w:t>
      </w:r>
      <w:r w:rsidRPr="00E357B4">
        <w:rPr>
          <w:rFonts w:ascii="Times New Roman" w:hAnsi="Times New Roman" w:cs="Times New Roman"/>
          <w:sz w:val="24"/>
          <w:szCs w:val="24"/>
        </w:rPr>
        <w:t xml:space="preserve"> годов, исходя из статистической налоговой отчетности (форма 5-НДФЛ за 2021 год), с учетом темпа роста фонда заработной платы работников организаций и денежного довольствия военнослужащих, результатов работы по снижению недоимки.</w:t>
      </w:r>
    </w:p>
    <w:p w:rsidR="00A918EE" w:rsidRPr="00A918EE" w:rsidRDefault="00A918EE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8EE">
        <w:rPr>
          <w:rFonts w:ascii="Times New Roman" w:hAnsi="Times New Roman" w:cs="Times New Roman"/>
          <w:sz w:val="24"/>
          <w:szCs w:val="24"/>
        </w:rPr>
        <w:t xml:space="preserve">Налоги на совокупный доход в </w:t>
      </w:r>
      <w:r>
        <w:rPr>
          <w:rFonts w:ascii="Times New Roman" w:hAnsi="Times New Roman" w:cs="Times New Roman"/>
          <w:sz w:val="24"/>
          <w:szCs w:val="24"/>
        </w:rPr>
        <w:t>бюджет городского округа на 2024</w:t>
      </w:r>
      <w:r w:rsidRPr="00A918EE">
        <w:rPr>
          <w:rFonts w:ascii="Times New Roman" w:hAnsi="Times New Roman" w:cs="Times New Roman"/>
          <w:sz w:val="24"/>
          <w:szCs w:val="24"/>
        </w:rPr>
        <w:t xml:space="preserve"> год прогнозируются в объеме </w:t>
      </w:r>
      <w:r>
        <w:rPr>
          <w:rFonts w:ascii="Times New Roman" w:hAnsi="Times New Roman" w:cs="Times New Roman"/>
          <w:sz w:val="24"/>
          <w:szCs w:val="24"/>
        </w:rPr>
        <w:t>832,7</w:t>
      </w:r>
      <w:r w:rsidRPr="00A918E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</w:rPr>
        <w:t>со снижением к показателю 2023 года на 613,2 тыс. руб</w:t>
      </w:r>
      <w:r w:rsidRPr="00A918EE">
        <w:rPr>
          <w:rFonts w:ascii="Times New Roman" w:hAnsi="Times New Roman" w:cs="Times New Roman"/>
          <w:sz w:val="24"/>
          <w:szCs w:val="24"/>
        </w:rPr>
        <w:t>. В составе данных платежей, зачисляемых в доходы бюджета предусмотрены налог, взимаемый в связи с применением упро</w:t>
      </w:r>
      <w:r>
        <w:rPr>
          <w:rFonts w:ascii="Times New Roman" w:hAnsi="Times New Roman" w:cs="Times New Roman"/>
          <w:sz w:val="24"/>
          <w:szCs w:val="24"/>
        </w:rPr>
        <w:t>щенной системы налогообложения</w:t>
      </w:r>
      <w:r w:rsidRPr="00A918EE">
        <w:rPr>
          <w:rFonts w:ascii="Times New Roman" w:hAnsi="Times New Roman" w:cs="Times New Roman"/>
          <w:sz w:val="24"/>
          <w:szCs w:val="24"/>
        </w:rPr>
        <w:t>, налог, взимаемый с применением патентной системы налогообложения.</w:t>
      </w:r>
    </w:p>
    <w:p w:rsidR="00A918EE" w:rsidRPr="00A918EE" w:rsidRDefault="00A918EE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8EE">
        <w:rPr>
          <w:rFonts w:ascii="Times New Roman" w:hAnsi="Times New Roman" w:cs="Times New Roman"/>
          <w:sz w:val="24"/>
          <w:szCs w:val="24"/>
        </w:rPr>
        <w:t>Прогноз поступлений в бюджет городского округа налога, взимаемого в связи с применением упрощенной системы налогообложения, осуществлен в соответствии дифференцированным нормативом отчислений, установленным проек</w:t>
      </w:r>
      <w:r>
        <w:rPr>
          <w:rFonts w:ascii="Times New Roman" w:hAnsi="Times New Roman" w:cs="Times New Roman"/>
          <w:sz w:val="24"/>
          <w:szCs w:val="24"/>
        </w:rPr>
        <w:t>том Закона Забайкальского края «</w:t>
      </w:r>
      <w:r w:rsidRPr="00A918EE">
        <w:rPr>
          <w:rFonts w:ascii="Times New Roman" w:hAnsi="Times New Roman" w:cs="Times New Roman"/>
          <w:sz w:val="24"/>
          <w:szCs w:val="24"/>
        </w:rPr>
        <w:t>О бюджете Забайкальского</w:t>
      </w:r>
      <w:r>
        <w:rPr>
          <w:rFonts w:ascii="Times New Roman" w:hAnsi="Times New Roman" w:cs="Times New Roman"/>
          <w:sz w:val="24"/>
          <w:szCs w:val="24"/>
        </w:rPr>
        <w:t xml:space="preserve"> края на 2024 год и плановый период 2025 и 2026 годов» в размере 0,0161 процента. </w:t>
      </w:r>
      <w:r w:rsidRPr="00A918EE">
        <w:rPr>
          <w:rFonts w:ascii="Times New Roman" w:hAnsi="Times New Roman" w:cs="Times New Roman"/>
          <w:sz w:val="24"/>
          <w:szCs w:val="24"/>
        </w:rPr>
        <w:t>Пост</w:t>
      </w:r>
      <w:r>
        <w:rPr>
          <w:rFonts w:ascii="Times New Roman" w:hAnsi="Times New Roman" w:cs="Times New Roman"/>
          <w:sz w:val="24"/>
          <w:szCs w:val="24"/>
        </w:rPr>
        <w:t>упления в бюджет составит в 2024</w:t>
      </w:r>
      <w:r w:rsidRPr="00A918EE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 xml:space="preserve">656,7 </w:t>
      </w:r>
      <w:r w:rsidR="003A44EC">
        <w:rPr>
          <w:rFonts w:ascii="Times New Roman" w:hAnsi="Times New Roman" w:cs="Times New Roman"/>
          <w:sz w:val="24"/>
          <w:szCs w:val="24"/>
        </w:rPr>
        <w:t>тыс. руб.</w:t>
      </w:r>
      <w:r w:rsidR="00513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 снижением на 89,2</w:t>
      </w:r>
      <w:r w:rsidRPr="00A918E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>
        <w:rPr>
          <w:rFonts w:ascii="Times New Roman" w:hAnsi="Times New Roman" w:cs="Times New Roman"/>
          <w:sz w:val="24"/>
          <w:szCs w:val="24"/>
        </w:rPr>
        <w:t>к показателю 2023</w:t>
      </w:r>
      <w:r w:rsidRPr="00A918E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23343" w:rsidRDefault="00A918EE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8EE">
        <w:rPr>
          <w:rFonts w:ascii="Times New Roman" w:hAnsi="Times New Roman" w:cs="Times New Roman"/>
          <w:sz w:val="24"/>
          <w:szCs w:val="24"/>
        </w:rPr>
        <w:t>Налог, взимаемый в связи с применением патентной системы налогообложения зачисляется в бюджет городского округа по нормативу 100 процентов. Пос</w:t>
      </w:r>
      <w:r>
        <w:rPr>
          <w:rFonts w:ascii="Times New Roman" w:hAnsi="Times New Roman" w:cs="Times New Roman"/>
          <w:sz w:val="24"/>
          <w:szCs w:val="24"/>
        </w:rPr>
        <w:t>тупления в бюджет на период 2024</w:t>
      </w:r>
      <w:r w:rsidR="00A23343">
        <w:rPr>
          <w:rFonts w:ascii="Times New Roman" w:hAnsi="Times New Roman" w:cs="Times New Roman"/>
          <w:sz w:val="24"/>
          <w:szCs w:val="24"/>
        </w:rPr>
        <w:t xml:space="preserve"> год</w:t>
      </w:r>
      <w:r w:rsidRPr="00A918EE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A23343">
        <w:rPr>
          <w:rFonts w:ascii="Times New Roman" w:hAnsi="Times New Roman" w:cs="Times New Roman"/>
          <w:sz w:val="24"/>
          <w:szCs w:val="24"/>
        </w:rPr>
        <w:t>176 тыс. рублей, на 2025 и 2026 год 140,00 тыс. руб. и 100,00 тыс. руб. соответственно.</w:t>
      </w:r>
    </w:p>
    <w:p w:rsidR="00A23343" w:rsidRPr="00A23343" w:rsidRDefault="00A23343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3343">
        <w:rPr>
          <w:rFonts w:ascii="Times New Roman" w:hAnsi="Times New Roman" w:cs="Times New Roman"/>
          <w:sz w:val="24"/>
          <w:szCs w:val="24"/>
        </w:rPr>
        <w:t xml:space="preserve">В бюджет городского </w:t>
      </w:r>
      <w:proofErr w:type="gramStart"/>
      <w:r w:rsidRPr="00A23343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23343">
        <w:rPr>
          <w:rFonts w:ascii="Times New Roman" w:hAnsi="Times New Roman" w:cs="Times New Roman"/>
          <w:sz w:val="24"/>
          <w:szCs w:val="24"/>
        </w:rPr>
        <w:t xml:space="preserve"> ЗАТО п. Горный зачисляются 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A23343"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 w:rsidRPr="00A23343">
        <w:rPr>
          <w:rFonts w:ascii="Times New Roman" w:hAnsi="Times New Roman" w:cs="Times New Roman"/>
          <w:sz w:val="24"/>
          <w:szCs w:val="24"/>
        </w:rPr>
        <w:t>) двигателей по дифференцированному нормативу отчисления доходов от</w:t>
      </w:r>
      <w:r>
        <w:rPr>
          <w:rFonts w:ascii="Times New Roman" w:hAnsi="Times New Roman" w:cs="Times New Roman"/>
          <w:sz w:val="24"/>
          <w:szCs w:val="24"/>
        </w:rPr>
        <w:t xml:space="preserve"> уплаты акцизов в размере 0,0104</w:t>
      </w:r>
      <w:r w:rsidRPr="00A23343">
        <w:rPr>
          <w:rFonts w:ascii="Times New Roman" w:hAnsi="Times New Roman" w:cs="Times New Roman"/>
          <w:sz w:val="24"/>
          <w:szCs w:val="24"/>
        </w:rPr>
        <w:t xml:space="preserve"> % в соответствии с </w:t>
      </w:r>
      <w:r w:rsidRPr="00A23343">
        <w:rPr>
          <w:rFonts w:ascii="Times New Roman" w:hAnsi="Times New Roman" w:cs="Times New Roman"/>
          <w:sz w:val="24"/>
          <w:szCs w:val="24"/>
        </w:rPr>
        <w:lastRenderedPageBreak/>
        <w:t>проектом Закона Забайкальского края «О бюд</w:t>
      </w:r>
      <w:r>
        <w:rPr>
          <w:rFonts w:ascii="Times New Roman" w:hAnsi="Times New Roman" w:cs="Times New Roman"/>
          <w:sz w:val="24"/>
          <w:szCs w:val="24"/>
        </w:rPr>
        <w:t>жете Забайкальского края на 2024</w:t>
      </w:r>
      <w:r w:rsidRPr="00A23343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>плановый период 2025 и 2026</w:t>
      </w:r>
      <w:r w:rsidRPr="00A2334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A23343" w:rsidRPr="00A23343" w:rsidRDefault="00A23343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3343">
        <w:rPr>
          <w:rFonts w:ascii="Times New Roman" w:hAnsi="Times New Roman" w:cs="Times New Roman"/>
          <w:sz w:val="24"/>
          <w:szCs w:val="24"/>
        </w:rPr>
        <w:t xml:space="preserve">Доходы от уплаты акцизов на автомобильный и прямогонный бензин, дизельное топливо, моторные масла для дизельных и (или) карбюраторных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двигателей на 2024</w:t>
      </w:r>
      <w:r w:rsidRPr="00A23343">
        <w:rPr>
          <w:rFonts w:ascii="Times New Roman" w:hAnsi="Times New Roman" w:cs="Times New Roman"/>
          <w:sz w:val="24"/>
          <w:szCs w:val="24"/>
        </w:rPr>
        <w:t xml:space="preserve"> год составят </w:t>
      </w:r>
      <w:r>
        <w:rPr>
          <w:rFonts w:ascii="Times New Roman" w:hAnsi="Times New Roman" w:cs="Times New Roman"/>
          <w:sz w:val="24"/>
          <w:szCs w:val="24"/>
        </w:rPr>
        <w:t>467,3</w:t>
      </w:r>
      <w:r w:rsidRPr="00A2334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B78B7">
        <w:rPr>
          <w:rFonts w:ascii="Times New Roman" w:hAnsi="Times New Roman" w:cs="Times New Roman"/>
          <w:sz w:val="24"/>
          <w:szCs w:val="24"/>
        </w:rPr>
        <w:t>со снижением</w:t>
      </w:r>
      <w:r w:rsidRPr="00A23343">
        <w:rPr>
          <w:rFonts w:ascii="Times New Roman" w:hAnsi="Times New Roman" w:cs="Times New Roman"/>
          <w:sz w:val="24"/>
          <w:szCs w:val="24"/>
        </w:rPr>
        <w:t xml:space="preserve"> на </w:t>
      </w:r>
      <w:r w:rsidR="00EB78B7">
        <w:rPr>
          <w:rFonts w:ascii="Times New Roman" w:hAnsi="Times New Roman" w:cs="Times New Roman"/>
          <w:sz w:val="24"/>
          <w:szCs w:val="24"/>
        </w:rPr>
        <w:t>4,2 % или 20,8</w:t>
      </w:r>
      <w:r w:rsidRPr="00A23343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рублей к показателю 2023 года, на 2025 и 2026</w:t>
      </w:r>
      <w:r w:rsidRPr="00A23343">
        <w:rPr>
          <w:rFonts w:ascii="Times New Roman" w:hAnsi="Times New Roman" w:cs="Times New Roman"/>
          <w:sz w:val="24"/>
          <w:szCs w:val="24"/>
        </w:rPr>
        <w:t xml:space="preserve"> годы составит соответственно </w:t>
      </w:r>
      <w:r w:rsidR="00EB78B7">
        <w:rPr>
          <w:rFonts w:ascii="Times New Roman" w:hAnsi="Times New Roman" w:cs="Times New Roman"/>
          <w:sz w:val="24"/>
          <w:szCs w:val="24"/>
        </w:rPr>
        <w:t>495,3</w:t>
      </w:r>
      <w:r w:rsidRPr="00A23343">
        <w:rPr>
          <w:rFonts w:ascii="Times New Roman" w:hAnsi="Times New Roman" w:cs="Times New Roman"/>
          <w:sz w:val="24"/>
          <w:szCs w:val="24"/>
        </w:rPr>
        <w:t xml:space="preserve">6 тыс. рублей и </w:t>
      </w:r>
      <w:r w:rsidR="00EB78B7">
        <w:rPr>
          <w:rFonts w:ascii="Times New Roman" w:hAnsi="Times New Roman" w:cs="Times New Roman"/>
          <w:sz w:val="24"/>
          <w:szCs w:val="24"/>
        </w:rPr>
        <w:t>524,2</w:t>
      </w:r>
      <w:r w:rsidRPr="00A23343">
        <w:rPr>
          <w:rFonts w:ascii="Times New Roman" w:hAnsi="Times New Roman" w:cs="Times New Roman"/>
          <w:sz w:val="24"/>
          <w:szCs w:val="24"/>
        </w:rPr>
        <w:t xml:space="preserve"> тыс. рублей, с ростом к данным предшествующего периода соответственно на </w:t>
      </w:r>
      <w:r w:rsidR="00EB78B7">
        <w:rPr>
          <w:rFonts w:ascii="Times New Roman" w:hAnsi="Times New Roman" w:cs="Times New Roman"/>
          <w:sz w:val="24"/>
          <w:szCs w:val="24"/>
        </w:rPr>
        <w:t xml:space="preserve">6 % и 5,8 </w:t>
      </w:r>
      <w:r w:rsidRPr="00A23343">
        <w:rPr>
          <w:rFonts w:ascii="Times New Roman" w:hAnsi="Times New Roman" w:cs="Times New Roman"/>
          <w:sz w:val="24"/>
          <w:szCs w:val="24"/>
        </w:rPr>
        <w:t>%.</w:t>
      </w:r>
    </w:p>
    <w:p w:rsidR="00A23343" w:rsidRDefault="00A23343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3343">
        <w:rPr>
          <w:rFonts w:ascii="Times New Roman" w:hAnsi="Times New Roman" w:cs="Times New Roman"/>
          <w:sz w:val="24"/>
          <w:szCs w:val="24"/>
        </w:rPr>
        <w:t>Налог на имущество физических лиц зачисляется в бюджет городског</w:t>
      </w:r>
      <w:r w:rsidR="00EB78B7">
        <w:rPr>
          <w:rFonts w:ascii="Times New Roman" w:hAnsi="Times New Roman" w:cs="Times New Roman"/>
          <w:sz w:val="24"/>
          <w:szCs w:val="24"/>
        </w:rPr>
        <w:t>о округа по нормативу 100 %, на 2024</w:t>
      </w:r>
      <w:r w:rsidR="00E710F1">
        <w:rPr>
          <w:rFonts w:ascii="Times New Roman" w:hAnsi="Times New Roman" w:cs="Times New Roman"/>
          <w:sz w:val="24"/>
          <w:szCs w:val="24"/>
        </w:rPr>
        <w:t xml:space="preserve"> год предлагается</w:t>
      </w:r>
      <w:r w:rsidRPr="00A23343">
        <w:rPr>
          <w:rFonts w:ascii="Times New Roman" w:hAnsi="Times New Roman" w:cs="Times New Roman"/>
          <w:sz w:val="24"/>
          <w:szCs w:val="24"/>
        </w:rPr>
        <w:t xml:space="preserve"> </w:t>
      </w:r>
      <w:r w:rsidR="00E710F1">
        <w:rPr>
          <w:rFonts w:ascii="Times New Roman" w:hAnsi="Times New Roman" w:cs="Times New Roman"/>
          <w:sz w:val="24"/>
          <w:szCs w:val="24"/>
        </w:rPr>
        <w:t>сократить объем</w:t>
      </w:r>
      <w:r w:rsidRPr="00A23343">
        <w:rPr>
          <w:rFonts w:ascii="Times New Roman" w:hAnsi="Times New Roman" w:cs="Times New Roman"/>
          <w:sz w:val="24"/>
          <w:szCs w:val="24"/>
        </w:rPr>
        <w:t xml:space="preserve"> </w:t>
      </w:r>
      <w:r w:rsidR="00E710F1">
        <w:rPr>
          <w:rFonts w:ascii="Times New Roman" w:hAnsi="Times New Roman" w:cs="Times New Roman"/>
          <w:sz w:val="24"/>
          <w:szCs w:val="24"/>
        </w:rPr>
        <w:t>поступлений в 2 раза по сравнению с текущим финансовым годом. Снижение связано с оценкой фактического поступления данного налога в бюджет городского округа за предшествующие периоды.</w:t>
      </w:r>
    </w:p>
    <w:p w:rsidR="00E56ED1" w:rsidRPr="00E56ED1" w:rsidRDefault="00E56ED1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D1">
        <w:rPr>
          <w:rFonts w:ascii="Times New Roman" w:hAnsi="Times New Roman" w:cs="Times New Roman"/>
          <w:sz w:val="24"/>
          <w:szCs w:val="24"/>
        </w:rPr>
        <w:t>Размер поступления государственной пошлины рассчитан исходя из среднего уровня соби</w:t>
      </w:r>
      <w:r>
        <w:rPr>
          <w:rFonts w:ascii="Times New Roman" w:hAnsi="Times New Roman" w:cs="Times New Roman"/>
          <w:sz w:val="24"/>
          <w:szCs w:val="24"/>
        </w:rPr>
        <w:t>раемости платежей за период 2021-2023</w:t>
      </w:r>
      <w:r w:rsidRPr="00E56ED1">
        <w:rPr>
          <w:rFonts w:ascii="Times New Roman" w:hAnsi="Times New Roman" w:cs="Times New Roman"/>
          <w:sz w:val="24"/>
          <w:szCs w:val="24"/>
        </w:rPr>
        <w:t xml:space="preserve"> годов, норматив зачисления в городской бюджет в соответствии с бюджетным законодательством, составляет 100 % и в 2</w:t>
      </w:r>
      <w:r>
        <w:rPr>
          <w:rFonts w:ascii="Times New Roman" w:hAnsi="Times New Roman" w:cs="Times New Roman"/>
          <w:sz w:val="24"/>
          <w:szCs w:val="24"/>
        </w:rPr>
        <w:t>024</w:t>
      </w:r>
      <w:r w:rsidRPr="00E56ED1">
        <w:rPr>
          <w:rFonts w:ascii="Times New Roman" w:hAnsi="Times New Roman" w:cs="Times New Roman"/>
          <w:sz w:val="24"/>
          <w:szCs w:val="24"/>
        </w:rPr>
        <w:t xml:space="preserve"> году планируется в разм</w:t>
      </w:r>
      <w:r>
        <w:rPr>
          <w:rFonts w:ascii="Times New Roman" w:hAnsi="Times New Roman" w:cs="Times New Roman"/>
          <w:sz w:val="24"/>
          <w:szCs w:val="24"/>
        </w:rPr>
        <w:t>ере 20,00 тыс. рублей ежегодно.</w:t>
      </w:r>
    </w:p>
    <w:p w:rsidR="00E56ED1" w:rsidRPr="00E56ED1" w:rsidRDefault="00E56ED1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D1">
        <w:rPr>
          <w:rFonts w:ascii="Times New Roman" w:hAnsi="Times New Roman" w:cs="Times New Roman"/>
          <w:sz w:val="24"/>
          <w:szCs w:val="24"/>
        </w:rPr>
        <w:t xml:space="preserve">В составе неналоговых доходов в соответствии с нормативами отчислений, установленными статьями 46, 57 Бюджетного кодекса Российской Федерации, проекта </w:t>
      </w:r>
      <w:r w:rsidR="003A44EC">
        <w:rPr>
          <w:rFonts w:ascii="Times New Roman" w:hAnsi="Times New Roman" w:cs="Times New Roman"/>
          <w:sz w:val="24"/>
          <w:szCs w:val="24"/>
        </w:rPr>
        <w:t>Решения о</w:t>
      </w:r>
      <w:r w:rsidRPr="00E56ED1">
        <w:rPr>
          <w:rFonts w:ascii="Times New Roman" w:hAnsi="Times New Roman" w:cs="Times New Roman"/>
          <w:sz w:val="24"/>
          <w:szCs w:val="24"/>
        </w:rPr>
        <w:t xml:space="preserve"> бюджете, прогнозируются следующие источники:</w:t>
      </w:r>
    </w:p>
    <w:p w:rsidR="00E56ED1" w:rsidRPr="00E56ED1" w:rsidRDefault="00E56ED1" w:rsidP="0051314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D1">
        <w:rPr>
          <w:rFonts w:ascii="Times New Roman" w:hAnsi="Times New Roman" w:cs="Times New Roman"/>
          <w:sz w:val="24"/>
          <w:szCs w:val="24"/>
        </w:rPr>
        <w:t xml:space="preserve">1) доходы от использования имущества, находящегося в государственной и муниципальной собственности (арендная плата), в объеме 3 </w:t>
      </w:r>
      <w:r>
        <w:rPr>
          <w:rFonts w:ascii="Times New Roman" w:hAnsi="Times New Roman" w:cs="Times New Roman"/>
          <w:sz w:val="24"/>
          <w:szCs w:val="24"/>
        </w:rPr>
        <w:t>480</w:t>
      </w:r>
      <w:r w:rsidRPr="00E56ED1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E56ED1" w:rsidRPr="00E56ED1" w:rsidRDefault="00E56ED1" w:rsidP="0051314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D1">
        <w:rPr>
          <w:rFonts w:ascii="Times New Roman" w:hAnsi="Times New Roman" w:cs="Times New Roman"/>
          <w:sz w:val="24"/>
          <w:szCs w:val="24"/>
        </w:rPr>
        <w:t>2) платежи при пользовании природными ресурсами (плата за негативное возде</w:t>
      </w:r>
      <w:r>
        <w:rPr>
          <w:rFonts w:ascii="Times New Roman" w:hAnsi="Times New Roman" w:cs="Times New Roman"/>
          <w:sz w:val="24"/>
          <w:szCs w:val="24"/>
        </w:rPr>
        <w:t>йствие на окружающую среду) – 3</w:t>
      </w:r>
      <w:r w:rsidRPr="00E56ED1">
        <w:rPr>
          <w:rFonts w:ascii="Times New Roman" w:hAnsi="Times New Roman" w:cs="Times New Roman"/>
          <w:sz w:val="24"/>
          <w:szCs w:val="24"/>
        </w:rPr>
        <w:t>5,0 тыс. рублей;</w:t>
      </w:r>
    </w:p>
    <w:p w:rsidR="00E56ED1" w:rsidRPr="00E56ED1" w:rsidRDefault="00E56ED1" w:rsidP="0051314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D1">
        <w:rPr>
          <w:rFonts w:ascii="Times New Roman" w:hAnsi="Times New Roman" w:cs="Times New Roman"/>
          <w:sz w:val="24"/>
          <w:szCs w:val="24"/>
        </w:rPr>
        <w:t>3) доходы от оказания платных услуг (работ) и компенсации затрат государства (возмещение коммунальных платежей арендаторами) прогнозируются в объеме 2000,0 тыс. рублей;</w:t>
      </w:r>
    </w:p>
    <w:p w:rsidR="00E56ED1" w:rsidRPr="00A23343" w:rsidRDefault="00E56ED1" w:rsidP="0051314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ED1">
        <w:rPr>
          <w:rFonts w:ascii="Times New Roman" w:hAnsi="Times New Roman" w:cs="Times New Roman"/>
          <w:sz w:val="24"/>
          <w:szCs w:val="24"/>
        </w:rPr>
        <w:t xml:space="preserve">4) штрафы, санкции, возмещение ущерба (административные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</w:t>
      </w:r>
      <w:r>
        <w:rPr>
          <w:rFonts w:ascii="Times New Roman" w:hAnsi="Times New Roman" w:cs="Times New Roman"/>
          <w:sz w:val="24"/>
          <w:szCs w:val="24"/>
        </w:rPr>
        <w:t>актов) прогнозируются в объеме 3</w:t>
      </w:r>
      <w:r w:rsidRPr="00E56ED1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013D22" w:rsidRDefault="00013D22" w:rsidP="00E56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безвозмездных поступлений от других бюджетов бюджетной системы Российской Федерации по годам составит:</w:t>
      </w:r>
    </w:p>
    <w:p w:rsidR="00013D22" w:rsidRDefault="00013D22" w:rsidP="0001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2024 год – 219</w:t>
      </w:r>
      <w:r w:rsidR="00F55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749,00 тыс.</w:t>
      </w:r>
      <w:r w:rsidR="007201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  <w:r w:rsidR="00F55A34">
        <w:rPr>
          <w:rFonts w:ascii="Times New Roman" w:hAnsi="Times New Roman" w:cs="Times New Roman"/>
          <w:sz w:val="24"/>
          <w:szCs w:val="24"/>
        </w:rPr>
        <w:t xml:space="preserve"> (68,9 % от доходной части)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3D22" w:rsidRDefault="00013D22" w:rsidP="0001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2025 год – 198 400,00 тыс. руб.</w:t>
      </w:r>
      <w:r w:rsidR="00F55A34" w:rsidRPr="00F55A34">
        <w:t xml:space="preserve"> </w:t>
      </w:r>
      <w:r w:rsidR="00F55A34">
        <w:rPr>
          <w:rFonts w:ascii="Times New Roman" w:hAnsi="Times New Roman" w:cs="Times New Roman"/>
          <w:sz w:val="24"/>
          <w:szCs w:val="24"/>
        </w:rPr>
        <w:t>(65,8</w:t>
      </w:r>
      <w:r w:rsidR="00F55A34" w:rsidRPr="00F55A34">
        <w:rPr>
          <w:rFonts w:ascii="Times New Roman" w:hAnsi="Times New Roman" w:cs="Times New Roman"/>
          <w:sz w:val="24"/>
          <w:szCs w:val="24"/>
        </w:rPr>
        <w:t xml:space="preserve"> % от доходной части);</w:t>
      </w:r>
    </w:p>
    <w:p w:rsidR="00013D22" w:rsidRDefault="00013D22" w:rsidP="0001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2026 год – 200 100,00 тыс. руб</w:t>
      </w:r>
      <w:r w:rsidR="00F55A34">
        <w:rPr>
          <w:rFonts w:ascii="Times New Roman" w:hAnsi="Times New Roman" w:cs="Times New Roman"/>
          <w:sz w:val="24"/>
          <w:szCs w:val="24"/>
        </w:rPr>
        <w:t>. (63,5</w:t>
      </w:r>
      <w:r w:rsidR="00F55A34" w:rsidRPr="00F55A34">
        <w:rPr>
          <w:rFonts w:ascii="Times New Roman" w:hAnsi="Times New Roman" w:cs="Times New Roman"/>
          <w:sz w:val="24"/>
          <w:szCs w:val="24"/>
        </w:rPr>
        <w:t>% от доходной части);</w:t>
      </w:r>
    </w:p>
    <w:p w:rsidR="00013D22" w:rsidRDefault="00013D22" w:rsidP="0001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D22">
        <w:rPr>
          <w:rFonts w:ascii="Times New Roman" w:hAnsi="Times New Roman" w:cs="Times New Roman"/>
          <w:sz w:val="24"/>
          <w:szCs w:val="24"/>
        </w:rPr>
        <w:t>Сложившаяся практика исполнения</w:t>
      </w:r>
      <w:r w:rsidR="00F55A34">
        <w:rPr>
          <w:rFonts w:ascii="Times New Roman" w:hAnsi="Times New Roman" w:cs="Times New Roman"/>
          <w:sz w:val="24"/>
          <w:szCs w:val="24"/>
        </w:rPr>
        <w:t xml:space="preserve"> бюджета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свидетельствует </w:t>
      </w:r>
      <w:r w:rsidRPr="00013D22">
        <w:rPr>
          <w:rFonts w:ascii="Times New Roman" w:hAnsi="Times New Roman" w:cs="Times New Roman"/>
          <w:sz w:val="24"/>
          <w:szCs w:val="24"/>
        </w:rPr>
        <w:t>об уточнении объема межбюджетных трансфертов в сторону у</w:t>
      </w:r>
      <w:r>
        <w:rPr>
          <w:rFonts w:ascii="Times New Roman" w:hAnsi="Times New Roman" w:cs="Times New Roman"/>
          <w:sz w:val="24"/>
          <w:szCs w:val="24"/>
        </w:rPr>
        <w:t xml:space="preserve">величения в </w:t>
      </w:r>
      <w:r w:rsidRPr="00013D22">
        <w:rPr>
          <w:rFonts w:ascii="Times New Roman" w:hAnsi="Times New Roman" w:cs="Times New Roman"/>
          <w:sz w:val="24"/>
          <w:szCs w:val="24"/>
        </w:rPr>
        <w:t>ходе его исполнения.</w:t>
      </w:r>
    </w:p>
    <w:p w:rsidR="00E56ED1" w:rsidRDefault="00E56ED1" w:rsidP="0001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D0B65" w:rsidRDefault="00BD0B65" w:rsidP="0001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3D22" w:rsidRDefault="00BD0B65" w:rsidP="00013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з</w:t>
      </w:r>
      <w:r w:rsidR="00013D22" w:rsidRPr="00013D22">
        <w:rPr>
          <w:rFonts w:ascii="Times New Roman" w:hAnsi="Times New Roman" w:cs="Times New Roman"/>
          <w:sz w:val="24"/>
          <w:szCs w:val="24"/>
        </w:rPr>
        <w:t xml:space="preserve">начительная доля безвозмездных </w:t>
      </w:r>
      <w:r w:rsidR="00013D22">
        <w:rPr>
          <w:rFonts w:ascii="Times New Roman" w:hAnsi="Times New Roman" w:cs="Times New Roman"/>
          <w:sz w:val="24"/>
          <w:szCs w:val="24"/>
        </w:rPr>
        <w:t xml:space="preserve">поступлений в структуре доходов </w:t>
      </w:r>
      <w:r w:rsidR="00013D22" w:rsidRPr="00013D22">
        <w:rPr>
          <w:rFonts w:ascii="Times New Roman" w:hAnsi="Times New Roman" w:cs="Times New Roman"/>
          <w:sz w:val="24"/>
          <w:szCs w:val="24"/>
        </w:rPr>
        <w:t>местного бюджета свидетельствует о недос</w:t>
      </w:r>
      <w:r w:rsidR="00013D22">
        <w:rPr>
          <w:rFonts w:ascii="Times New Roman" w:hAnsi="Times New Roman" w:cs="Times New Roman"/>
          <w:sz w:val="24"/>
          <w:szCs w:val="24"/>
        </w:rPr>
        <w:t xml:space="preserve">таточности собственной доходной </w:t>
      </w:r>
      <w:r w:rsidR="00013D22" w:rsidRPr="00013D22">
        <w:rPr>
          <w:rFonts w:ascii="Times New Roman" w:hAnsi="Times New Roman" w:cs="Times New Roman"/>
          <w:sz w:val="24"/>
          <w:szCs w:val="24"/>
        </w:rPr>
        <w:t>базы, значительной финансовой зависимос</w:t>
      </w:r>
      <w:r w:rsidR="00013D22">
        <w:rPr>
          <w:rFonts w:ascii="Times New Roman" w:hAnsi="Times New Roman" w:cs="Times New Roman"/>
          <w:sz w:val="24"/>
          <w:szCs w:val="24"/>
        </w:rPr>
        <w:t xml:space="preserve">ти местного бюджета от бюджетов вышестоящего уровня, проблеме экономической </w:t>
      </w:r>
      <w:r w:rsidR="00013D22" w:rsidRPr="00013D22">
        <w:rPr>
          <w:rFonts w:ascii="Times New Roman" w:hAnsi="Times New Roman" w:cs="Times New Roman"/>
          <w:sz w:val="24"/>
          <w:szCs w:val="24"/>
        </w:rPr>
        <w:t>самостоятельности.</w:t>
      </w:r>
    </w:p>
    <w:p w:rsidR="00013D22" w:rsidRDefault="00F55A34" w:rsidP="00F5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</w:t>
      </w:r>
      <w:r w:rsidR="00013D22" w:rsidRPr="00013D22">
        <w:rPr>
          <w:rFonts w:ascii="Times New Roman" w:hAnsi="Times New Roman" w:cs="Times New Roman"/>
          <w:sz w:val="24"/>
          <w:szCs w:val="24"/>
        </w:rPr>
        <w:t>льшая часть безвозмездных поступлен</w:t>
      </w:r>
      <w:r>
        <w:rPr>
          <w:rFonts w:ascii="Times New Roman" w:hAnsi="Times New Roman" w:cs="Times New Roman"/>
          <w:sz w:val="24"/>
          <w:szCs w:val="24"/>
        </w:rPr>
        <w:t xml:space="preserve">ий (субсидии и субвенции) носит </w:t>
      </w:r>
      <w:r w:rsidR="00013D22" w:rsidRPr="00013D22">
        <w:rPr>
          <w:rFonts w:ascii="Times New Roman" w:hAnsi="Times New Roman" w:cs="Times New Roman"/>
          <w:sz w:val="24"/>
          <w:szCs w:val="24"/>
        </w:rPr>
        <w:t>целевой характер, что сдерживает мес</w:t>
      </w:r>
      <w:r>
        <w:rPr>
          <w:rFonts w:ascii="Times New Roman" w:hAnsi="Times New Roman" w:cs="Times New Roman"/>
          <w:sz w:val="24"/>
          <w:szCs w:val="24"/>
        </w:rPr>
        <w:t xml:space="preserve">тные власти в самостоятельности </w:t>
      </w:r>
      <w:r w:rsidR="00013D22" w:rsidRPr="00013D22">
        <w:rPr>
          <w:rFonts w:ascii="Times New Roman" w:hAnsi="Times New Roman" w:cs="Times New Roman"/>
          <w:sz w:val="24"/>
          <w:szCs w:val="24"/>
        </w:rPr>
        <w:t>принятия решений по направлению денежн</w:t>
      </w:r>
      <w:r>
        <w:rPr>
          <w:rFonts w:ascii="Times New Roman" w:hAnsi="Times New Roman" w:cs="Times New Roman"/>
          <w:sz w:val="24"/>
          <w:szCs w:val="24"/>
        </w:rPr>
        <w:t>ых средств в более важные сферы жизни городского округа</w:t>
      </w:r>
      <w:r w:rsidR="00013D22" w:rsidRPr="00013D22">
        <w:rPr>
          <w:rFonts w:ascii="Times New Roman" w:hAnsi="Times New Roman" w:cs="Times New Roman"/>
          <w:sz w:val="24"/>
          <w:szCs w:val="24"/>
        </w:rPr>
        <w:t>.</w:t>
      </w:r>
    </w:p>
    <w:p w:rsidR="00F847D0" w:rsidRPr="00F847D0" w:rsidRDefault="00F847D0" w:rsidP="00F847D0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7D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1C35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C350C" w:rsidRPr="001C350C">
        <w:rPr>
          <w:rFonts w:ascii="Times New Roman" w:hAnsi="Times New Roman" w:cs="Times New Roman"/>
          <w:b/>
          <w:sz w:val="28"/>
          <w:szCs w:val="28"/>
        </w:rPr>
        <w:t>.</w:t>
      </w:r>
      <w:r w:rsidRPr="00F847D0">
        <w:rPr>
          <w:rFonts w:ascii="Times New Roman" w:hAnsi="Times New Roman" w:cs="Times New Roman"/>
          <w:b/>
          <w:sz w:val="28"/>
          <w:szCs w:val="28"/>
        </w:rPr>
        <w:t xml:space="preserve"> Расходы бюджета городского округа на 2024 год </w:t>
      </w:r>
    </w:p>
    <w:p w:rsidR="00F847D0" w:rsidRDefault="00F847D0" w:rsidP="00F847D0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7D0">
        <w:rPr>
          <w:rFonts w:ascii="Times New Roman" w:hAnsi="Times New Roman" w:cs="Times New Roman"/>
          <w:b/>
          <w:sz w:val="28"/>
          <w:szCs w:val="28"/>
        </w:rPr>
        <w:t>и плановый период 2025 и 2026 годов</w:t>
      </w:r>
    </w:p>
    <w:p w:rsidR="00F847D0" w:rsidRDefault="00BB1E11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B1E11">
        <w:rPr>
          <w:rFonts w:ascii="Times New Roman" w:hAnsi="Times New Roman" w:cs="Times New Roman"/>
          <w:sz w:val="24"/>
          <w:szCs w:val="28"/>
        </w:rPr>
        <w:t>В соответствии со ст. 65 БК РФ, формирование расходов бюджета городского округа осуществлено с расходными обязательствами за счет средств бюджетов, бюджетной системы Российской Федерации.</w:t>
      </w:r>
    </w:p>
    <w:p w:rsidR="00BB1E11" w:rsidRPr="00BB1E11" w:rsidRDefault="00BB1E11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B1E11">
        <w:rPr>
          <w:rFonts w:ascii="Times New Roman" w:hAnsi="Times New Roman" w:cs="Times New Roman"/>
          <w:sz w:val="24"/>
          <w:szCs w:val="28"/>
        </w:rPr>
        <w:t>Ст.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B1E11">
        <w:rPr>
          <w:rFonts w:ascii="Times New Roman" w:hAnsi="Times New Roman" w:cs="Times New Roman"/>
          <w:sz w:val="24"/>
          <w:szCs w:val="28"/>
        </w:rPr>
        <w:t>174</w:t>
      </w:r>
      <w:r>
        <w:rPr>
          <w:rFonts w:ascii="Times New Roman" w:hAnsi="Times New Roman" w:cs="Times New Roman"/>
          <w:sz w:val="24"/>
          <w:szCs w:val="28"/>
        </w:rPr>
        <w:t>.2</w:t>
      </w:r>
      <w:r w:rsidRPr="00BB1E11">
        <w:rPr>
          <w:rFonts w:ascii="Times New Roman" w:hAnsi="Times New Roman" w:cs="Times New Roman"/>
          <w:sz w:val="24"/>
          <w:szCs w:val="28"/>
        </w:rPr>
        <w:t xml:space="preserve"> БК РФ определяет, что планирование бюджетных ассигнований осуществляется в порядке и в соответствии с методикой, устанавливаемой соответствующим финансовым органом.</w:t>
      </w:r>
    </w:p>
    <w:p w:rsidR="00BB1E11" w:rsidRPr="00BB1E11" w:rsidRDefault="00BB1E11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B1E11">
        <w:rPr>
          <w:rFonts w:ascii="Times New Roman" w:hAnsi="Times New Roman" w:cs="Times New Roman"/>
          <w:sz w:val="24"/>
          <w:szCs w:val="28"/>
        </w:rPr>
        <w:t xml:space="preserve">  Комитет по финансам администрации городского </w:t>
      </w:r>
      <w:proofErr w:type="gramStart"/>
      <w:r w:rsidRPr="00BB1E11">
        <w:rPr>
          <w:rFonts w:ascii="Times New Roman" w:hAnsi="Times New Roman" w:cs="Times New Roman"/>
          <w:sz w:val="24"/>
          <w:szCs w:val="28"/>
        </w:rPr>
        <w:t>округа</w:t>
      </w:r>
      <w:proofErr w:type="gramEnd"/>
      <w:r w:rsidRPr="00BB1E11">
        <w:rPr>
          <w:rFonts w:ascii="Times New Roman" w:hAnsi="Times New Roman" w:cs="Times New Roman"/>
          <w:sz w:val="24"/>
          <w:szCs w:val="28"/>
        </w:rPr>
        <w:t xml:space="preserve"> ЗАТО п. Горный в соответствии </w:t>
      </w:r>
      <w:r>
        <w:rPr>
          <w:rFonts w:ascii="Times New Roman" w:hAnsi="Times New Roman" w:cs="Times New Roman"/>
          <w:sz w:val="24"/>
          <w:szCs w:val="28"/>
        </w:rPr>
        <w:t xml:space="preserve">со </w:t>
      </w:r>
      <w:r w:rsidRPr="00BB1E11">
        <w:rPr>
          <w:rFonts w:ascii="Times New Roman" w:hAnsi="Times New Roman" w:cs="Times New Roman"/>
          <w:sz w:val="24"/>
          <w:szCs w:val="28"/>
        </w:rPr>
        <w:t>ст.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B1E11">
        <w:rPr>
          <w:rFonts w:ascii="Times New Roman" w:hAnsi="Times New Roman" w:cs="Times New Roman"/>
          <w:sz w:val="24"/>
          <w:szCs w:val="28"/>
        </w:rPr>
        <w:t>24 Положения о бюджетном устройстве и бюджетном процессе в городском округе ЗАТО п. Горный, утвержденного решением Думы городского округа ЗАТО п. Горный от 26 ноября 2020 года №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B1E11">
        <w:rPr>
          <w:rFonts w:ascii="Times New Roman" w:hAnsi="Times New Roman" w:cs="Times New Roman"/>
          <w:sz w:val="24"/>
          <w:szCs w:val="28"/>
        </w:rPr>
        <w:t xml:space="preserve">35 устанавливает порядок планирования бюджетных ассигнований. </w:t>
      </w:r>
    </w:p>
    <w:p w:rsidR="00D90340" w:rsidRDefault="00BB1E11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B1E11">
        <w:rPr>
          <w:rFonts w:ascii="Times New Roman" w:hAnsi="Times New Roman" w:cs="Times New Roman"/>
          <w:sz w:val="24"/>
          <w:szCs w:val="28"/>
        </w:rPr>
        <w:t xml:space="preserve">Приказом комитета по финансам от </w:t>
      </w:r>
      <w:r>
        <w:rPr>
          <w:rFonts w:ascii="Times New Roman" w:hAnsi="Times New Roman" w:cs="Times New Roman"/>
          <w:sz w:val="24"/>
          <w:szCs w:val="28"/>
        </w:rPr>
        <w:t>16 октября 2023 года № 15</w:t>
      </w:r>
      <w:r w:rsidRPr="00BB1E11">
        <w:rPr>
          <w:rFonts w:ascii="Times New Roman" w:hAnsi="Times New Roman" w:cs="Times New Roman"/>
          <w:sz w:val="24"/>
          <w:szCs w:val="28"/>
        </w:rPr>
        <w:t xml:space="preserve"> утвержден Порядок и Методика планирования бюджетных ассигнований бюджета городско</w:t>
      </w:r>
      <w:r>
        <w:rPr>
          <w:rFonts w:ascii="Times New Roman" w:hAnsi="Times New Roman" w:cs="Times New Roman"/>
          <w:sz w:val="24"/>
          <w:szCs w:val="28"/>
        </w:rPr>
        <w:t xml:space="preserve">го </w:t>
      </w:r>
      <w:proofErr w:type="gramStart"/>
      <w:r>
        <w:rPr>
          <w:rFonts w:ascii="Times New Roman" w:hAnsi="Times New Roman" w:cs="Times New Roman"/>
          <w:sz w:val="24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ЗАТО п. Горный на 2024 год и плановый период 2025 и 2026</w:t>
      </w:r>
      <w:r w:rsidRPr="00BB1E11">
        <w:rPr>
          <w:rFonts w:ascii="Times New Roman" w:hAnsi="Times New Roman" w:cs="Times New Roman"/>
          <w:sz w:val="24"/>
          <w:szCs w:val="28"/>
        </w:rPr>
        <w:t xml:space="preserve"> годы.</w:t>
      </w:r>
    </w:p>
    <w:p w:rsidR="00535E09" w:rsidRPr="00535E09" w:rsidRDefault="00535E09" w:rsidP="00535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35E09">
        <w:rPr>
          <w:rFonts w:ascii="Times New Roman" w:hAnsi="Times New Roman" w:cs="Times New Roman"/>
          <w:sz w:val="24"/>
          <w:szCs w:val="28"/>
        </w:rPr>
        <w:t xml:space="preserve">Порядок ведения реестра расходных обязательств городского </w:t>
      </w:r>
      <w:proofErr w:type="gramStart"/>
      <w:r w:rsidRPr="00535E09">
        <w:rPr>
          <w:rFonts w:ascii="Times New Roman" w:hAnsi="Times New Roman" w:cs="Times New Roman"/>
          <w:sz w:val="24"/>
          <w:szCs w:val="28"/>
        </w:rPr>
        <w:t>округа</w:t>
      </w:r>
      <w:proofErr w:type="gramEnd"/>
      <w:r w:rsidRPr="00535E09">
        <w:rPr>
          <w:rFonts w:ascii="Times New Roman" w:hAnsi="Times New Roman" w:cs="Times New Roman"/>
          <w:sz w:val="24"/>
          <w:szCs w:val="28"/>
        </w:rPr>
        <w:t xml:space="preserve"> ЗАТО </w:t>
      </w:r>
      <w:proofErr w:type="spellStart"/>
      <w:r w:rsidRPr="00535E09">
        <w:rPr>
          <w:rFonts w:ascii="Times New Roman" w:hAnsi="Times New Roman" w:cs="Times New Roman"/>
          <w:sz w:val="24"/>
          <w:szCs w:val="28"/>
        </w:rPr>
        <w:t>п.Горный</w:t>
      </w:r>
      <w:proofErr w:type="spellEnd"/>
      <w:r w:rsidRPr="00535E09">
        <w:rPr>
          <w:rFonts w:ascii="Times New Roman" w:hAnsi="Times New Roman" w:cs="Times New Roman"/>
          <w:sz w:val="24"/>
          <w:szCs w:val="28"/>
        </w:rPr>
        <w:t>, утвержден Постановлением администрации городского округа от 09 ноября 2020 года №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35E09">
        <w:rPr>
          <w:rFonts w:ascii="Times New Roman" w:hAnsi="Times New Roman" w:cs="Times New Roman"/>
          <w:sz w:val="24"/>
          <w:szCs w:val="28"/>
        </w:rPr>
        <w:t>206.</w:t>
      </w:r>
    </w:p>
    <w:p w:rsidR="00535E09" w:rsidRPr="00535E09" w:rsidRDefault="00535E09" w:rsidP="00535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35E09">
        <w:rPr>
          <w:rFonts w:ascii="Times New Roman" w:hAnsi="Times New Roman" w:cs="Times New Roman"/>
          <w:sz w:val="24"/>
          <w:szCs w:val="28"/>
        </w:rPr>
        <w:t>Исполнительным органом, уполномоченным осуществлять ведение реестра является Комитет по финансам администрации г</w:t>
      </w:r>
      <w:r>
        <w:rPr>
          <w:rFonts w:ascii="Times New Roman" w:hAnsi="Times New Roman" w:cs="Times New Roman"/>
          <w:sz w:val="24"/>
          <w:szCs w:val="28"/>
        </w:rPr>
        <w:t xml:space="preserve">ородского </w:t>
      </w:r>
      <w:proofErr w:type="gramStart"/>
      <w:r>
        <w:rPr>
          <w:rFonts w:ascii="Times New Roman" w:hAnsi="Times New Roman" w:cs="Times New Roman"/>
          <w:sz w:val="24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ЗАТО </w:t>
      </w:r>
      <w:proofErr w:type="spellStart"/>
      <w:r>
        <w:rPr>
          <w:rFonts w:ascii="Times New Roman" w:hAnsi="Times New Roman" w:cs="Times New Roman"/>
          <w:sz w:val="24"/>
          <w:szCs w:val="28"/>
        </w:rPr>
        <w:t>п.Горный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:rsidR="00535E09" w:rsidRDefault="00535E09" w:rsidP="00535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C343D">
        <w:rPr>
          <w:rFonts w:ascii="Times New Roman" w:hAnsi="Times New Roman" w:cs="Times New Roman"/>
          <w:sz w:val="24"/>
          <w:szCs w:val="28"/>
        </w:rPr>
        <w:t>Объем потребности по всем расходным обязательствам на 2023 год, отраженный в представленном плановом реестре расх</w:t>
      </w:r>
      <w:r w:rsidR="00CC343D" w:rsidRPr="00CC343D">
        <w:rPr>
          <w:rFonts w:ascii="Times New Roman" w:hAnsi="Times New Roman" w:cs="Times New Roman"/>
          <w:sz w:val="24"/>
          <w:szCs w:val="28"/>
        </w:rPr>
        <w:t>одных обязательств на 01.11.2023</w:t>
      </w:r>
      <w:r w:rsidRPr="00CC343D">
        <w:rPr>
          <w:rFonts w:ascii="Times New Roman" w:hAnsi="Times New Roman" w:cs="Times New Roman"/>
          <w:sz w:val="24"/>
          <w:szCs w:val="28"/>
        </w:rPr>
        <w:t xml:space="preserve"> год составляет </w:t>
      </w:r>
      <w:r w:rsidR="00CC343D" w:rsidRPr="00CC343D">
        <w:rPr>
          <w:rFonts w:ascii="Times New Roman" w:hAnsi="Times New Roman" w:cs="Times New Roman"/>
          <w:sz w:val="24"/>
          <w:szCs w:val="28"/>
        </w:rPr>
        <w:lastRenderedPageBreak/>
        <w:t>318 749</w:t>
      </w:r>
      <w:r w:rsidRPr="00CC343D">
        <w:rPr>
          <w:rFonts w:ascii="Times New Roman" w:hAnsi="Times New Roman" w:cs="Times New Roman"/>
          <w:sz w:val="24"/>
          <w:szCs w:val="28"/>
        </w:rPr>
        <w:t>,00 тыс. рублей, что соответствует планируемым ра</w:t>
      </w:r>
      <w:r w:rsidR="00CC343D" w:rsidRPr="00CC343D">
        <w:rPr>
          <w:rFonts w:ascii="Times New Roman" w:hAnsi="Times New Roman" w:cs="Times New Roman"/>
          <w:sz w:val="24"/>
          <w:szCs w:val="28"/>
        </w:rPr>
        <w:t>сходам в проекте бюджета на 2024</w:t>
      </w:r>
      <w:r w:rsidRPr="00CC343D">
        <w:rPr>
          <w:rFonts w:ascii="Times New Roman" w:hAnsi="Times New Roman" w:cs="Times New Roman"/>
          <w:sz w:val="24"/>
          <w:szCs w:val="28"/>
        </w:rPr>
        <w:t xml:space="preserve"> год.</w:t>
      </w:r>
    </w:p>
    <w:p w:rsidR="00D90340" w:rsidRDefault="00D90340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90340">
        <w:rPr>
          <w:rFonts w:ascii="Times New Roman" w:hAnsi="Times New Roman" w:cs="Times New Roman"/>
          <w:sz w:val="24"/>
          <w:szCs w:val="28"/>
        </w:rPr>
        <w:t>Планирование объемов бюджетных асси</w:t>
      </w:r>
      <w:r>
        <w:rPr>
          <w:rFonts w:ascii="Times New Roman" w:hAnsi="Times New Roman" w:cs="Times New Roman"/>
          <w:sz w:val="24"/>
          <w:szCs w:val="28"/>
        </w:rPr>
        <w:t xml:space="preserve">гнований осуществляется </w:t>
      </w:r>
      <w:r w:rsidRPr="00D90340">
        <w:rPr>
          <w:rFonts w:ascii="Times New Roman" w:hAnsi="Times New Roman" w:cs="Times New Roman"/>
          <w:sz w:val="24"/>
          <w:szCs w:val="28"/>
        </w:rPr>
        <w:t>главными распорядителями средств местног</w:t>
      </w:r>
      <w:r>
        <w:rPr>
          <w:rFonts w:ascii="Times New Roman" w:hAnsi="Times New Roman" w:cs="Times New Roman"/>
          <w:sz w:val="24"/>
          <w:szCs w:val="28"/>
        </w:rPr>
        <w:t xml:space="preserve">о бюджета в зависимости от вида </w:t>
      </w:r>
      <w:r w:rsidRPr="00D90340">
        <w:rPr>
          <w:rFonts w:ascii="Times New Roman" w:hAnsi="Times New Roman" w:cs="Times New Roman"/>
          <w:sz w:val="24"/>
          <w:szCs w:val="28"/>
        </w:rPr>
        <w:t>бюджетных ассигнова</w:t>
      </w:r>
      <w:r>
        <w:rPr>
          <w:rFonts w:ascii="Times New Roman" w:hAnsi="Times New Roman" w:cs="Times New Roman"/>
          <w:sz w:val="24"/>
          <w:szCs w:val="28"/>
        </w:rPr>
        <w:t>ний следующими методами:</w:t>
      </w:r>
    </w:p>
    <w:p w:rsidR="00D90340" w:rsidRPr="00D90340" w:rsidRDefault="00D90340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90340">
        <w:rPr>
          <w:rFonts w:ascii="Times New Roman" w:hAnsi="Times New Roman" w:cs="Times New Roman"/>
          <w:sz w:val="24"/>
          <w:szCs w:val="28"/>
        </w:rPr>
        <w:t>- нормативным методом, когд</w:t>
      </w:r>
      <w:r>
        <w:rPr>
          <w:rFonts w:ascii="Times New Roman" w:hAnsi="Times New Roman" w:cs="Times New Roman"/>
          <w:sz w:val="24"/>
          <w:szCs w:val="28"/>
        </w:rPr>
        <w:t xml:space="preserve">а расчет бюджетных ассигнований </w:t>
      </w:r>
      <w:r w:rsidRPr="00D90340">
        <w:rPr>
          <w:rFonts w:ascii="Times New Roman" w:hAnsi="Times New Roman" w:cs="Times New Roman"/>
          <w:sz w:val="24"/>
          <w:szCs w:val="28"/>
        </w:rPr>
        <w:t>производится на основе условных расчетных норматив</w:t>
      </w:r>
      <w:r>
        <w:rPr>
          <w:rFonts w:ascii="Times New Roman" w:hAnsi="Times New Roman" w:cs="Times New Roman"/>
          <w:sz w:val="24"/>
          <w:szCs w:val="28"/>
        </w:rPr>
        <w:t xml:space="preserve">ов, а также нормативов, </w:t>
      </w:r>
      <w:r w:rsidRPr="00D90340">
        <w:rPr>
          <w:rFonts w:ascii="Times New Roman" w:hAnsi="Times New Roman" w:cs="Times New Roman"/>
          <w:sz w:val="24"/>
          <w:szCs w:val="28"/>
        </w:rPr>
        <w:t>утвержденных соответствующими нормативными правовыми актами;</w:t>
      </w:r>
    </w:p>
    <w:p w:rsidR="00D90340" w:rsidRDefault="00D90340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90340">
        <w:rPr>
          <w:rFonts w:ascii="Times New Roman" w:hAnsi="Times New Roman" w:cs="Times New Roman"/>
          <w:sz w:val="24"/>
          <w:szCs w:val="28"/>
        </w:rPr>
        <w:t>- методом индексации, когд</w:t>
      </w:r>
      <w:r>
        <w:rPr>
          <w:rFonts w:ascii="Times New Roman" w:hAnsi="Times New Roman" w:cs="Times New Roman"/>
          <w:sz w:val="24"/>
          <w:szCs w:val="28"/>
        </w:rPr>
        <w:t xml:space="preserve">а расчет бюджетных ассигнований </w:t>
      </w:r>
      <w:r w:rsidRPr="00D90340">
        <w:rPr>
          <w:rFonts w:ascii="Times New Roman" w:hAnsi="Times New Roman" w:cs="Times New Roman"/>
          <w:sz w:val="24"/>
          <w:szCs w:val="28"/>
        </w:rPr>
        <w:t>производится путем индексации на сводный и</w:t>
      </w:r>
      <w:r>
        <w:rPr>
          <w:rFonts w:ascii="Times New Roman" w:hAnsi="Times New Roman" w:cs="Times New Roman"/>
          <w:sz w:val="24"/>
          <w:szCs w:val="28"/>
        </w:rPr>
        <w:t xml:space="preserve">ндекс роста потребительских цен </w:t>
      </w:r>
      <w:r w:rsidRPr="00D90340">
        <w:rPr>
          <w:rFonts w:ascii="Times New Roman" w:hAnsi="Times New Roman" w:cs="Times New Roman"/>
          <w:sz w:val="24"/>
          <w:szCs w:val="28"/>
        </w:rPr>
        <w:t>(декабрь к декабрю предыдущего года) (д</w:t>
      </w:r>
      <w:r>
        <w:rPr>
          <w:rFonts w:ascii="Times New Roman" w:hAnsi="Times New Roman" w:cs="Times New Roman"/>
          <w:sz w:val="24"/>
          <w:szCs w:val="28"/>
        </w:rPr>
        <w:t xml:space="preserve">алее - уровень инфляции) объема </w:t>
      </w:r>
      <w:r w:rsidRPr="00D90340">
        <w:rPr>
          <w:rFonts w:ascii="Times New Roman" w:hAnsi="Times New Roman" w:cs="Times New Roman"/>
          <w:sz w:val="24"/>
          <w:szCs w:val="28"/>
        </w:rPr>
        <w:t>бюджетного ассигнования, текущег</w:t>
      </w:r>
      <w:r>
        <w:rPr>
          <w:rFonts w:ascii="Times New Roman" w:hAnsi="Times New Roman" w:cs="Times New Roman"/>
          <w:sz w:val="24"/>
          <w:szCs w:val="28"/>
        </w:rPr>
        <w:t xml:space="preserve">о (отчетного) финансового года. </w:t>
      </w:r>
    </w:p>
    <w:p w:rsidR="00D90340" w:rsidRDefault="00D90340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90340">
        <w:rPr>
          <w:rFonts w:ascii="Times New Roman" w:hAnsi="Times New Roman" w:cs="Times New Roman"/>
          <w:sz w:val="24"/>
          <w:szCs w:val="28"/>
        </w:rPr>
        <w:t>- плановым методом, когд</w:t>
      </w:r>
      <w:r>
        <w:rPr>
          <w:rFonts w:ascii="Times New Roman" w:hAnsi="Times New Roman" w:cs="Times New Roman"/>
          <w:sz w:val="24"/>
          <w:szCs w:val="28"/>
        </w:rPr>
        <w:t>а расчет бюджетных ассигнований п</w:t>
      </w:r>
      <w:r w:rsidRPr="00D90340">
        <w:rPr>
          <w:rFonts w:ascii="Times New Roman" w:hAnsi="Times New Roman" w:cs="Times New Roman"/>
          <w:sz w:val="24"/>
          <w:szCs w:val="28"/>
        </w:rPr>
        <w:t>роизводится в соответствии с показателями, указанными в норматив</w:t>
      </w:r>
      <w:r>
        <w:rPr>
          <w:rFonts w:ascii="Times New Roman" w:hAnsi="Times New Roman" w:cs="Times New Roman"/>
          <w:sz w:val="24"/>
          <w:szCs w:val="28"/>
        </w:rPr>
        <w:t xml:space="preserve">ных </w:t>
      </w:r>
      <w:r w:rsidRPr="00D90340">
        <w:rPr>
          <w:rFonts w:ascii="Times New Roman" w:hAnsi="Times New Roman" w:cs="Times New Roman"/>
          <w:sz w:val="24"/>
          <w:szCs w:val="28"/>
        </w:rPr>
        <w:t>правовых актах, муниципальных программа</w:t>
      </w:r>
      <w:r>
        <w:rPr>
          <w:rFonts w:ascii="Times New Roman" w:hAnsi="Times New Roman" w:cs="Times New Roman"/>
          <w:sz w:val="24"/>
          <w:szCs w:val="28"/>
        </w:rPr>
        <w:t xml:space="preserve">х городского округа, принятых в </w:t>
      </w:r>
      <w:r w:rsidRPr="00D90340">
        <w:rPr>
          <w:rFonts w:ascii="Times New Roman" w:hAnsi="Times New Roman" w:cs="Times New Roman"/>
          <w:sz w:val="24"/>
          <w:szCs w:val="28"/>
        </w:rPr>
        <w:t>установленном порядке, договорах (согл</w:t>
      </w:r>
      <w:r>
        <w:rPr>
          <w:rFonts w:ascii="Times New Roman" w:hAnsi="Times New Roman" w:cs="Times New Roman"/>
          <w:sz w:val="24"/>
          <w:szCs w:val="28"/>
        </w:rPr>
        <w:t xml:space="preserve">ашениях), заключенных городским </w:t>
      </w:r>
      <w:r w:rsidRPr="00D90340">
        <w:rPr>
          <w:rFonts w:ascii="Times New Roman" w:hAnsi="Times New Roman" w:cs="Times New Roman"/>
          <w:sz w:val="24"/>
          <w:szCs w:val="28"/>
        </w:rPr>
        <w:t>округо</w:t>
      </w:r>
      <w:r>
        <w:rPr>
          <w:rFonts w:ascii="Times New Roman" w:hAnsi="Times New Roman" w:cs="Times New Roman"/>
          <w:sz w:val="24"/>
          <w:szCs w:val="28"/>
        </w:rPr>
        <w:t xml:space="preserve">м (от имени городского округа); </w:t>
      </w:r>
    </w:p>
    <w:p w:rsidR="00EC67A0" w:rsidRDefault="00D90340" w:rsidP="005131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90340">
        <w:rPr>
          <w:rFonts w:ascii="Times New Roman" w:hAnsi="Times New Roman" w:cs="Times New Roman"/>
          <w:sz w:val="24"/>
          <w:szCs w:val="28"/>
        </w:rPr>
        <w:t>- иным методом, отличным от нормати</w:t>
      </w:r>
      <w:r>
        <w:rPr>
          <w:rFonts w:ascii="Times New Roman" w:hAnsi="Times New Roman" w:cs="Times New Roman"/>
          <w:sz w:val="24"/>
          <w:szCs w:val="28"/>
        </w:rPr>
        <w:t xml:space="preserve">вного метода, метода индексации </w:t>
      </w:r>
      <w:r w:rsidRPr="00D90340">
        <w:rPr>
          <w:rFonts w:ascii="Times New Roman" w:hAnsi="Times New Roman" w:cs="Times New Roman"/>
          <w:sz w:val="24"/>
          <w:szCs w:val="28"/>
        </w:rPr>
        <w:t>и план</w:t>
      </w:r>
      <w:r w:rsidR="00EC67A0">
        <w:rPr>
          <w:rFonts w:ascii="Times New Roman" w:hAnsi="Times New Roman" w:cs="Times New Roman"/>
          <w:sz w:val="24"/>
          <w:szCs w:val="28"/>
        </w:rPr>
        <w:t>ового метода.</w:t>
      </w:r>
    </w:p>
    <w:p w:rsidR="00531002" w:rsidRPr="00EC67A0" w:rsidRDefault="00D90340" w:rsidP="00535E0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бюджета предусмотрены средства, направляемые на исполнение </w:t>
      </w:r>
      <w:r w:rsidRPr="00D90340">
        <w:rPr>
          <w:rFonts w:ascii="Times New Roman" w:hAnsi="Times New Roman" w:cs="Times New Roman"/>
          <w:sz w:val="24"/>
          <w:szCs w:val="24"/>
        </w:rPr>
        <w:t xml:space="preserve">расходных обязательств </w:t>
      </w:r>
      <w:r w:rsidR="00EC67A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D90340">
        <w:rPr>
          <w:rFonts w:ascii="Times New Roman" w:hAnsi="Times New Roman" w:cs="Times New Roman"/>
          <w:sz w:val="24"/>
          <w:szCs w:val="24"/>
        </w:rPr>
        <w:t>, на осуще</w:t>
      </w:r>
      <w:r>
        <w:rPr>
          <w:rFonts w:ascii="Times New Roman" w:hAnsi="Times New Roman" w:cs="Times New Roman"/>
          <w:sz w:val="24"/>
          <w:szCs w:val="24"/>
        </w:rPr>
        <w:t xml:space="preserve">ствление полномочий по вопросам </w:t>
      </w:r>
      <w:r w:rsidRPr="00D90340">
        <w:rPr>
          <w:rFonts w:ascii="Times New Roman" w:hAnsi="Times New Roman" w:cs="Times New Roman"/>
          <w:sz w:val="24"/>
          <w:szCs w:val="24"/>
        </w:rPr>
        <w:t>местного значения, и расходные обязательства для - отдельных государственных</w:t>
      </w:r>
      <w:r w:rsidR="00EC67A0">
        <w:rPr>
          <w:rFonts w:ascii="Times New Roman" w:hAnsi="Times New Roman" w:cs="Times New Roman"/>
          <w:sz w:val="24"/>
          <w:szCs w:val="24"/>
        </w:rPr>
        <w:t xml:space="preserve"> полномочий.</w:t>
      </w:r>
    </w:p>
    <w:p w:rsidR="00EC67A0" w:rsidRPr="00EC67A0" w:rsidRDefault="00EC67A0" w:rsidP="00EC67A0">
      <w:pPr>
        <w:shd w:val="clear" w:color="auto" w:fill="FFFFFF"/>
        <w:spacing w:after="0" w:line="240" w:lineRule="auto"/>
        <w:ind w:right="2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Ст.</w:t>
      </w:r>
      <w:r w:rsidR="00535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 БК РФ гласит - п</w:t>
      </w:r>
      <w:r w:rsidRPr="00EC67A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оказатели государственного (муниципального) задания используются при составлении проектов бюджетов для планирования бюджетных ассигнований на оказание государственных (муниципальных) услуг (выполнение работ), составлении бюджетной сметы казенного учреждения, а также для определения объема субсидий на выполнение государственного (муниципального) задания бюджетным или автономным учреждением.</w:t>
      </w:r>
    </w:p>
    <w:p w:rsidR="00EC67A0" w:rsidRPr="00EC67A0" w:rsidRDefault="00EC67A0" w:rsidP="00EC67A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A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бюджетных ассигнований на оказание муниципальных услуг бюджетными учреждениями должно осуществляться с учетом муниципального задания на очередной год и плановый период, а также с учетом его выполнения в отчетном и текущем финансовом году.</w:t>
      </w:r>
    </w:p>
    <w:p w:rsidR="00EC67A0" w:rsidRDefault="00EC67A0" w:rsidP="00EC67A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субсидий на выполнение муниципального задания образовательными учреждениями производится с учетом плановых заданий и отчетов о выполнении муниципальных заданий.</w:t>
      </w:r>
    </w:p>
    <w:p w:rsidR="00EC67A0" w:rsidRPr="00EC67A0" w:rsidRDefault="00EC67A0" w:rsidP="00EC67A0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расходов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на 2024-2026 </w:t>
      </w:r>
      <w:r w:rsidRPr="00EC6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представлен </w:t>
      </w:r>
      <w:r w:rsidR="00843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C6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разделам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C67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подразделам функци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ональной классификации расходов </w:t>
      </w:r>
      <w:r w:rsidR="00843D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256" w:rsidRDefault="00CD3256" w:rsidP="00CD3256">
      <w:pPr>
        <w:spacing w:before="120" w:after="240" w:line="240" w:lineRule="auto"/>
        <w:jc w:val="center"/>
      </w:pPr>
      <w:r w:rsidRPr="00CD3256">
        <w:rPr>
          <w:rFonts w:ascii="Times New Roman" w:hAnsi="Times New Roman" w:cs="Times New Roman"/>
          <w:sz w:val="24"/>
          <w:szCs w:val="24"/>
        </w:rPr>
        <w:t>Распределение расходов бюджет</w:t>
      </w:r>
      <w:r>
        <w:rPr>
          <w:rFonts w:ascii="Times New Roman" w:hAnsi="Times New Roman" w:cs="Times New Roman"/>
          <w:sz w:val="24"/>
          <w:szCs w:val="24"/>
        </w:rPr>
        <w:t>а на 2024 год и плановый период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AA7656">
        <w:rPr>
          <w:rFonts w:ascii="Times New Roman" w:hAnsi="Times New Roman" w:cs="Times New Roman"/>
          <w:sz w:val="24"/>
          <w:szCs w:val="24"/>
        </w:rPr>
        <w:instrText xml:space="preserve">Excel.Sheet.12 "G:\\Заключение на проект бюджета на 2024 год\\параметры бюджета.xlsx" расходы!R3C2:R15C9 </w:instrText>
      </w:r>
      <w:r>
        <w:rPr>
          <w:rFonts w:ascii="Times New Roman" w:hAnsi="Times New Roman" w:cs="Times New Roman"/>
          <w:sz w:val="24"/>
          <w:szCs w:val="24"/>
        </w:rPr>
        <w:instrText xml:space="preserve">\a \f 4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0069" w:type="dxa"/>
        <w:tblLook w:val="04A0" w:firstRow="1" w:lastRow="0" w:firstColumn="1" w:lastColumn="0" w:noHBand="0" w:noVBand="1"/>
      </w:tblPr>
      <w:tblGrid>
        <w:gridCol w:w="2129"/>
        <w:gridCol w:w="1209"/>
        <w:gridCol w:w="1166"/>
        <w:gridCol w:w="1077"/>
        <w:gridCol w:w="1213"/>
        <w:gridCol w:w="993"/>
        <w:gridCol w:w="1061"/>
        <w:gridCol w:w="1221"/>
      </w:tblGrid>
      <w:tr w:rsidR="00CD3256" w:rsidRPr="00B54FA1" w:rsidTr="00B54FA1">
        <w:trPr>
          <w:trHeight w:val="1058"/>
        </w:trPr>
        <w:tc>
          <w:tcPr>
            <w:tcW w:w="212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расходов</w:t>
            </w:r>
          </w:p>
        </w:tc>
        <w:tc>
          <w:tcPr>
            <w:tcW w:w="12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 на 2023 год</w:t>
            </w:r>
          </w:p>
        </w:tc>
        <w:tc>
          <w:tcPr>
            <w:tcW w:w="11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Ожидаемое исполнение в 2023 году</w:t>
            </w: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на 2024 год</w:t>
            </w:r>
          </w:p>
        </w:tc>
        <w:tc>
          <w:tcPr>
            <w:tcW w:w="220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</w:t>
            </w:r>
          </w:p>
        </w:tc>
        <w:tc>
          <w:tcPr>
            <w:tcW w:w="10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на 2025 год</w:t>
            </w:r>
          </w:p>
        </w:tc>
        <w:tc>
          <w:tcPr>
            <w:tcW w:w="12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на 2026 год</w:t>
            </w:r>
          </w:p>
        </w:tc>
      </w:tr>
      <w:tr w:rsidR="00CD3256" w:rsidRPr="00B54FA1" w:rsidTr="00B54FA1">
        <w:trPr>
          <w:trHeight w:val="315"/>
        </w:trPr>
        <w:tc>
          <w:tcPr>
            <w:tcW w:w="212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D3256" w:rsidRPr="00B54FA1" w:rsidTr="00B54FA1">
        <w:trPr>
          <w:trHeight w:val="315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D3256" w:rsidRPr="00B54FA1" w:rsidTr="00B54FA1">
        <w:trPr>
          <w:trHeight w:val="315"/>
        </w:trPr>
        <w:tc>
          <w:tcPr>
            <w:tcW w:w="2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387944,59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378414,06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318749,00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-69195,59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-17,84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301400,01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315100,01</w:t>
            </w:r>
          </w:p>
        </w:tc>
      </w:tr>
      <w:tr w:rsidR="00CD3256" w:rsidRPr="00B54FA1" w:rsidTr="00B54FA1">
        <w:trPr>
          <w:trHeight w:val="525"/>
        </w:trPr>
        <w:tc>
          <w:tcPr>
            <w:tcW w:w="21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40667,16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31136,7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57006,65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16339,49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55661,52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55677,82</w:t>
            </w:r>
          </w:p>
        </w:tc>
      </w:tr>
      <w:tr w:rsidR="00CD3256" w:rsidRPr="00B54FA1" w:rsidTr="00B54FA1">
        <w:trPr>
          <w:trHeight w:val="525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457,4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457,4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D3256" w:rsidRPr="00B54FA1" w:rsidTr="00B54FA1">
        <w:trPr>
          <w:trHeight w:val="1035"/>
        </w:trPr>
        <w:tc>
          <w:tcPr>
            <w:tcW w:w="21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7064,85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7064,8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8820,48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1755,63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8536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7231</w:t>
            </w:r>
          </w:p>
        </w:tc>
      </w:tr>
      <w:tr w:rsidR="00CD3256" w:rsidRPr="00B54FA1" w:rsidTr="00B54FA1">
        <w:trPr>
          <w:trHeight w:val="525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1747,24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1747,2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2108,50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361,26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20,68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1490,5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1504,2</w:t>
            </w:r>
          </w:p>
        </w:tc>
      </w:tr>
      <w:tr w:rsidR="00CD3256" w:rsidRPr="00B54FA1" w:rsidTr="00B54FA1">
        <w:trPr>
          <w:trHeight w:val="780"/>
        </w:trPr>
        <w:tc>
          <w:tcPr>
            <w:tcW w:w="21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91122,07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91122,1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6313,75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-84808,32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-93,07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4546,75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4546,75</w:t>
            </w:r>
          </w:p>
        </w:tc>
      </w:tr>
      <w:tr w:rsidR="00CD3256" w:rsidRPr="00B54FA1" w:rsidTr="00B54FA1">
        <w:trPr>
          <w:trHeight w:val="315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241288,91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241288,9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238808,52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-2480,39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-1,03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225915,94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240769,74</w:t>
            </w:r>
          </w:p>
        </w:tc>
      </w:tr>
      <w:tr w:rsidR="00CD3256" w:rsidRPr="00B54FA1" w:rsidTr="00B54FA1">
        <w:trPr>
          <w:trHeight w:val="315"/>
        </w:trPr>
        <w:tc>
          <w:tcPr>
            <w:tcW w:w="21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D3256" w:rsidRPr="00B54FA1" w:rsidTr="00B54FA1">
        <w:trPr>
          <w:trHeight w:val="525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4986,96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4986,96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5021,10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0,68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5249,3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5370,5</w:t>
            </w:r>
          </w:p>
        </w:tc>
      </w:tr>
      <w:tr w:rsidR="00CD3256" w:rsidRPr="00B54FA1" w:rsidTr="00B54FA1">
        <w:trPr>
          <w:trHeight w:val="525"/>
        </w:trPr>
        <w:tc>
          <w:tcPr>
            <w:tcW w:w="2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625,00</w:t>
            </w:r>
          </w:p>
        </w:tc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3256" w:rsidRPr="00B54FA1" w:rsidRDefault="00CD3256" w:rsidP="00CD3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54F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BB36E3" w:rsidRDefault="00CD3256" w:rsidP="00CD325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F47891" w:rsidRPr="00165AE3" w:rsidRDefault="00F47891" w:rsidP="00B54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53075" cy="336232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2107E" w:rsidRDefault="0042107E" w:rsidP="00535E09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0B57D4">
        <w:rPr>
          <w:rFonts w:ascii="Times New Roman" w:hAnsi="Times New Roman" w:cs="Times New Roman"/>
          <w:b/>
          <w:sz w:val="24"/>
          <w:szCs w:val="24"/>
        </w:rPr>
        <w:t>«Общегосударственные вопросы»</w:t>
      </w:r>
      <w:r>
        <w:rPr>
          <w:rFonts w:ascii="Times New Roman" w:hAnsi="Times New Roman" w:cs="Times New Roman"/>
          <w:sz w:val="24"/>
          <w:szCs w:val="24"/>
        </w:rPr>
        <w:t xml:space="preserve"> расходы на 2024 год планируются в сумме 57 006,65 тыс. руб., что на 40,18 % больше чем в текущем финансовом году. В данном разделе содержатся расходы на:</w:t>
      </w:r>
    </w:p>
    <w:p w:rsidR="0042107E" w:rsidRDefault="0042107E" w:rsidP="00843DF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функционирование высшего должностного лица муниципального образования – 1931,89 тыс. руб.</w:t>
      </w:r>
      <w:r w:rsidR="00E90D15">
        <w:rPr>
          <w:rFonts w:ascii="Times New Roman" w:hAnsi="Times New Roman" w:cs="Times New Roman"/>
          <w:sz w:val="24"/>
          <w:szCs w:val="24"/>
        </w:rPr>
        <w:t xml:space="preserve"> – 3,4 % от общих расходов по разделу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2107E" w:rsidRDefault="0042107E" w:rsidP="00843DF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функционирование законодательных (представительных) органов муниципальных образований – 100,00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90D15">
        <w:rPr>
          <w:rFonts w:ascii="Times New Roman" w:hAnsi="Times New Roman" w:cs="Times New Roman"/>
          <w:sz w:val="24"/>
          <w:szCs w:val="24"/>
        </w:rPr>
        <w:t xml:space="preserve"> – 0,2 % от общих расходов по разделу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5552" w:rsidRDefault="0042107E" w:rsidP="00843DF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функционирование местных администраций – 11 463,89 тыс. руб.</w:t>
      </w:r>
      <w:r w:rsidR="00E90D15">
        <w:rPr>
          <w:rFonts w:ascii="Times New Roman" w:hAnsi="Times New Roman" w:cs="Times New Roman"/>
          <w:sz w:val="24"/>
          <w:szCs w:val="24"/>
        </w:rPr>
        <w:t xml:space="preserve"> – 20,1 % от общих расходов по разделу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A77BC" w:rsidRDefault="00565552" w:rsidP="00843DF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деятельности финансовых, налоговых и таможенных органов и органов финансового (финансово-бюджетного) надзора – 8284,58 тыс. руб., - </w:t>
      </w:r>
      <w:r w:rsidR="00EA77BC">
        <w:rPr>
          <w:rFonts w:ascii="Times New Roman" w:hAnsi="Times New Roman" w:cs="Times New Roman"/>
          <w:sz w:val="24"/>
          <w:szCs w:val="24"/>
        </w:rPr>
        <w:t>14,5 % от общих расходов по разделу.</w:t>
      </w:r>
    </w:p>
    <w:p w:rsidR="00843DF4" w:rsidRDefault="00EA77BC" w:rsidP="00843DF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резервные фонды </w:t>
      </w:r>
      <w:r w:rsidR="00E90D15">
        <w:rPr>
          <w:rFonts w:ascii="Times New Roman" w:hAnsi="Times New Roman" w:cs="Times New Roman"/>
          <w:sz w:val="24"/>
          <w:szCs w:val="24"/>
        </w:rPr>
        <w:t>– 11500,00 тыс. руб. – 20,2 %</w:t>
      </w:r>
      <w:r w:rsidR="0042107E">
        <w:rPr>
          <w:rFonts w:ascii="Times New Roman" w:hAnsi="Times New Roman" w:cs="Times New Roman"/>
          <w:sz w:val="24"/>
          <w:szCs w:val="24"/>
        </w:rPr>
        <w:t xml:space="preserve"> </w:t>
      </w:r>
      <w:r w:rsidR="00E90D15" w:rsidRPr="00E90D15">
        <w:rPr>
          <w:rFonts w:ascii="Times New Roman" w:hAnsi="Times New Roman" w:cs="Times New Roman"/>
          <w:sz w:val="24"/>
          <w:szCs w:val="24"/>
        </w:rPr>
        <w:t>от общих расходов по разделу</w:t>
      </w:r>
      <w:r w:rsidR="00E90D15">
        <w:rPr>
          <w:rFonts w:ascii="Times New Roman" w:hAnsi="Times New Roman" w:cs="Times New Roman"/>
          <w:sz w:val="24"/>
          <w:szCs w:val="24"/>
        </w:rPr>
        <w:t>;</w:t>
      </w:r>
    </w:p>
    <w:p w:rsidR="00080C58" w:rsidRDefault="00E90D15" w:rsidP="00080C5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другие общегосударственные вопросы – 23 722,19 тыс. руб. – 41,6 % от общих расходов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разделу.</w:t>
      </w:r>
      <w:r w:rsidR="00725E4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25E46">
        <w:rPr>
          <w:rFonts w:ascii="Times New Roman" w:hAnsi="Times New Roman" w:cs="Times New Roman"/>
          <w:sz w:val="24"/>
          <w:szCs w:val="24"/>
        </w:rPr>
        <w:t xml:space="preserve"> в том числе субсидии бюджетным учреждениям – 21690,09 тыс. руб.</w:t>
      </w:r>
    </w:p>
    <w:p w:rsidR="00725E46" w:rsidRDefault="00080C58" w:rsidP="00843DF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25E46">
        <w:rPr>
          <w:rFonts w:ascii="Times New Roman" w:hAnsi="Times New Roman" w:cs="Times New Roman"/>
          <w:sz w:val="24"/>
          <w:szCs w:val="24"/>
        </w:rPr>
        <w:t xml:space="preserve">аибольший удельный вес расходов по разделу приходится на другие </w:t>
      </w:r>
      <w:r w:rsidR="00725E46" w:rsidRPr="00725E46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  <w:r w:rsidR="00725E46">
        <w:rPr>
          <w:rFonts w:ascii="Times New Roman" w:hAnsi="Times New Roman" w:cs="Times New Roman"/>
          <w:sz w:val="24"/>
          <w:szCs w:val="24"/>
        </w:rPr>
        <w:t>, данное распределение связано</w:t>
      </w:r>
      <w:r w:rsidR="00535E09">
        <w:rPr>
          <w:rFonts w:ascii="Times New Roman" w:hAnsi="Times New Roman" w:cs="Times New Roman"/>
          <w:sz w:val="24"/>
          <w:szCs w:val="24"/>
        </w:rPr>
        <w:t xml:space="preserve"> с </w:t>
      </w:r>
      <w:r w:rsidR="00725E46">
        <w:rPr>
          <w:rFonts w:ascii="Times New Roman" w:hAnsi="Times New Roman" w:cs="Times New Roman"/>
          <w:sz w:val="24"/>
          <w:szCs w:val="24"/>
        </w:rPr>
        <w:t>образованием МБУ «ЦБО и МТО» и передачей части полномочий по о</w:t>
      </w:r>
      <w:r w:rsidR="00535E09">
        <w:rPr>
          <w:rFonts w:ascii="Times New Roman" w:hAnsi="Times New Roman" w:cs="Times New Roman"/>
          <w:sz w:val="24"/>
          <w:szCs w:val="24"/>
        </w:rPr>
        <w:t>бслуживанию и содержанию органов</w:t>
      </w:r>
      <w:r w:rsidR="00725E46">
        <w:rPr>
          <w:rFonts w:ascii="Times New Roman" w:hAnsi="Times New Roman" w:cs="Times New Roman"/>
          <w:sz w:val="24"/>
          <w:szCs w:val="24"/>
        </w:rPr>
        <w:t xml:space="preserve"> местного самоуправления данному учреждению.</w:t>
      </w:r>
    </w:p>
    <w:p w:rsidR="00437AD1" w:rsidRPr="00437AD1" w:rsidRDefault="00080C58" w:rsidP="00843DF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AD1">
        <w:rPr>
          <w:rFonts w:ascii="Times New Roman" w:hAnsi="Times New Roman" w:cs="Times New Roman"/>
          <w:b/>
          <w:sz w:val="24"/>
          <w:szCs w:val="24"/>
        </w:rPr>
        <w:t>Контрольно-счетный орган отмечает, что оплата труда руководителя, его заместителей и главного бухгалтера МБУ «ЦБО и МТО» рассчитан</w:t>
      </w:r>
      <w:r w:rsidR="00437AD1" w:rsidRPr="00437AD1">
        <w:rPr>
          <w:rFonts w:ascii="Times New Roman" w:hAnsi="Times New Roman" w:cs="Times New Roman"/>
          <w:b/>
          <w:sz w:val="24"/>
          <w:szCs w:val="24"/>
        </w:rPr>
        <w:t>а</w:t>
      </w:r>
      <w:r w:rsidRPr="00437AD1">
        <w:rPr>
          <w:rFonts w:ascii="Times New Roman" w:hAnsi="Times New Roman" w:cs="Times New Roman"/>
          <w:b/>
          <w:sz w:val="24"/>
          <w:szCs w:val="24"/>
        </w:rPr>
        <w:t xml:space="preserve"> на основании Приказа комитета по финансам администрации городского округа ЗАТО п. Горный от 18 апреля 2023 года № 08-2, когда согласно Уставу городского округа ЗАТО п. Горный, полномочиями на установление порядка и размера оплаты труда руководителей организаций, их заместителей и главных бухгалтеров в организациях, финансируемых из бюджета городского округа наделена администрация городского округа ЗАТО п. Горный</w:t>
      </w:r>
      <w:r w:rsidR="00437AD1" w:rsidRPr="00437AD1">
        <w:rPr>
          <w:rFonts w:ascii="Times New Roman" w:hAnsi="Times New Roman" w:cs="Times New Roman"/>
          <w:b/>
          <w:sz w:val="24"/>
          <w:szCs w:val="24"/>
        </w:rPr>
        <w:t>.</w:t>
      </w:r>
    </w:p>
    <w:p w:rsidR="00080C58" w:rsidRPr="00437AD1" w:rsidRDefault="00080C58" w:rsidP="00843DF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AD1">
        <w:rPr>
          <w:rFonts w:ascii="Times New Roman" w:hAnsi="Times New Roman" w:cs="Times New Roman"/>
          <w:b/>
          <w:sz w:val="24"/>
          <w:szCs w:val="24"/>
        </w:rPr>
        <w:t xml:space="preserve">Таким образом, </w:t>
      </w:r>
      <w:r w:rsidR="00437AD1" w:rsidRPr="00437AD1">
        <w:rPr>
          <w:rFonts w:ascii="Times New Roman" w:hAnsi="Times New Roman" w:cs="Times New Roman"/>
          <w:b/>
          <w:sz w:val="24"/>
          <w:szCs w:val="24"/>
        </w:rPr>
        <w:t>при формировании фонда оплаты труда МБУ «ЦБО и МТО» нарушен порядок принятия соответств</w:t>
      </w:r>
      <w:r w:rsidR="00437AD1">
        <w:rPr>
          <w:rFonts w:ascii="Times New Roman" w:hAnsi="Times New Roman" w:cs="Times New Roman"/>
          <w:b/>
          <w:sz w:val="24"/>
          <w:szCs w:val="24"/>
        </w:rPr>
        <w:t>ующих нормативно-правовых актов, регулирующих оплату труда в бюджетных учреждениях.</w:t>
      </w:r>
    </w:p>
    <w:p w:rsidR="00725E46" w:rsidRDefault="00725E46" w:rsidP="00725E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связи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нераспределеннием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7D4">
        <w:rPr>
          <w:rFonts w:ascii="Times New Roman" w:hAnsi="Times New Roman" w:cs="Times New Roman"/>
          <w:sz w:val="24"/>
          <w:szCs w:val="24"/>
        </w:rPr>
        <w:t xml:space="preserve">субвенции из федерального бюджета </w:t>
      </w:r>
      <w:r w:rsidR="000B57D4" w:rsidRPr="000B57D4">
        <w:rPr>
          <w:rFonts w:ascii="Times New Roman" w:hAnsi="Times New Roman" w:cs="Times New Roman"/>
          <w:sz w:val="24"/>
          <w:szCs w:val="24"/>
        </w:rPr>
        <w:t>на осуществление полномочий по первичному воинскому учету, где отсутствуют военные комиссариаты</w:t>
      </w:r>
      <w:r w:rsidR="000B57D4">
        <w:rPr>
          <w:rFonts w:ascii="Times New Roman" w:hAnsi="Times New Roman" w:cs="Times New Roman"/>
          <w:sz w:val="24"/>
          <w:szCs w:val="24"/>
        </w:rPr>
        <w:t>, п</w:t>
      </w:r>
      <w:r w:rsidRPr="00725E46">
        <w:rPr>
          <w:rFonts w:ascii="Times New Roman" w:hAnsi="Times New Roman" w:cs="Times New Roman"/>
          <w:sz w:val="24"/>
          <w:szCs w:val="24"/>
        </w:rPr>
        <w:t xml:space="preserve">о разделу </w:t>
      </w:r>
      <w:r w:rsidRPr="000B57D4">
        <w:rPr>
          <w:rFonts w:ascii="Times New Roman" w:hAnsi="Times New Roman" w:cs="Times New Roman"/>
          <w:b/>
          <w:sz w:val="24"/>
          <w:szCs w:val="24"/>
        </w:rPr>
        <w:t>«Национальная оборона»</w:t>
      </w:r>
      <w:r>
        <w:rPr>
          <w:rFonts w:ascii="Times New Roman" w:hAnsi="Times New Roman" w:cs="Times New Roman"/>
          <w:sz w:val="24"/>
          <w:szCs w:val="24"/>
        </w:rPr>
        <w:t xml:space="preserve"> плановые показатели отсутствуют. </w:t>
      </w:r>
    </w:p>
    <w:p w:rsidR="000B57D4" w:rsidRDefault="000B57D4" w:rsidP="000B57D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7D4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0B57D4">
        <w:rPr>
          <w:rFonts w:ascii="Times New Roman" w:hAnsi="Times New Roman" w:cs="Times New Roman"/>
          <w:b/>
          <w:sz w:val="24"/>
          <w:szCs w:val="24"/>
        </w:rPr>
        <w:t>«Национальная безопасность и правоохранительная деятельность»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2024 год расходы планируются в размере 8820,48 тыс. руб., что на 24,85 % больше чем в 2023 году. Основная часть расходов по данному разделу – 74,5 % -  это ФОТ ЕДДС. Остальные 25,5 % - это программная деятельность.</w:t>
      </w:r>
    </w:p>
    <w:p w:rsidR="00535E09" w:rsidRDefault="00535E09" w:rsidP="000B57D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09">
        <w:rPr>
          <w:rFonts w:ascii="Times New Roman" w:hAnsi="Times New Roman" w:cs="Times New Roman"/>
          <w:sz w:val="24"/>
          <w:szCs w:val="24"/>
        </w:rPr>
        <w:t>В нару</w:t>
      </w:r>
      <w:r>
        <w:rPr>
          <w:rFonts w:ascii="Times New Roman" w:hAnsi="Times New Roman" w:cs="Times New Roman"/>
          <w:sz w:val="24"/>
          <w:szCs w:val="24"/>
        </w:rPr>
        <w:t>шение статьи 174.2 БК РФ</w:t>
      </w:r>
      <w:r w:rsidRPr="00535E09">
        <w:rPr>
          <w:rFonts w:ascii="Times New Roman" w:hAnsi="Times New Roman" w:cs="Times New Roman"/>
          <w:sz w:val="24"/>
          <w:szCs w:val="24"/>
        </w:rPr>
        <w:t xml:space="preserve"> и «Порядка и методики планирования бюджетных ассигнований, предусматриваемых в проекте бюджета городского </w:t>
      </w:r>
      <w:proofErr w:type="gramStart"/>
      <w:r w:rsidRPr="00535E0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535E09">
        <w:rPr>
          <w:rFonts w:ascii="Times New Roman" w:hAnsi="Times New Roman" w:cs="Times New Roman"/>
          <w:sz w:val="24"/>
          <w:szCs w:val="24"/>
        </w:rPr>
        <w:t xml:space="preserve"> ЗАТО п. Горный», утвержденного приказом Комитета по финансам администрации ЗАТО п. Горный, расчет бюджетных ассигнований не соответствует показателям, принятым в установленном порядке, на сумму </w:t>
      </w:r>
      <w:r w:rsidR="00CC343D">
        <w:rPr>
          <w:rFonts w:ascii="Times New Roman" w:hAnsi="Times New Roman" w:cs="Times New Roman"/>
          <w:sz w:val="24"/>
          <w:szCs w:val="24"/>
        </w:rPr>
        <w:t>215</w:t>
      </w:r>
      <w:r w:rsidRPr="00535E09">
        <w:rPr>
          <w:rFonts w:ascii="Times New Roman" w:hAnsi="Times New Roman" w:cs="Times New Roman"/>
          <w:sz w:val="24"/>
          <w:szCs w:val="24"/>
        </w:rPr>
        <w:t>,00 тыс. рублей в муниципальной п</w:t>
      </w:r>
      <w:r w:rsidR="008C1B16">
        <w:rPr>
          <w:rFonts w:ascii="Times New Roman" w:hAnsi="Times New Roman" w:cs="Times New Roman"/>
          <w:sz w:val="24"/>
          <w:szCs w:val="24"/>
        </w:rPr>
        <w:t>одп</w:t>
      </w:r>
      <w:r w:rsidRPr="00535E09">
        <w:rPr>
          <w:rFonts w:ascii="Times New Roman" w:hAnsi="Times New Roman" w:cs="Times New Roman"/>
          <w:sz w:val="24"/>
          <w:szCs w:val="24"/>
        </w:rPr>
        <w:t xml:space="preserve">рограмме </w:t>
      </w:r>
      <w:r w:rsidR="008C1B16" w:rsidRPr="008C1B16">
        <w:rPr>
          <w:rFonts w:ascii="Times New Roman" w:hAnsi="Times New Roman" w:cs="Times New Roman"/>
          <w:sz w:val="24"/>
          <w:szCs w:val="24"/>
        </w:rPr>
        <w:t>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городском округе ЗАТО п. Горный на 2024 – 2028 годы»</w:t>
      </w:r>
    </w:p>
    <w:p w:rsidR="000B57D4" w:rsidRDefault="002509DA" w:rsidP="0057694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разделу </w:t>
      </w:r>
      <w:r w:rsidRPr="002509DA">
        <w:rPr>
          <w:rFonts w:ascii="Times New Roman" w:hAnsi="Times New Roman" w:cs="Times New Roman"/>
          <w:b/>
          <w:sz w:val="24"/>
          <w:szCs w:val="24"/>
        </w:rPr>
        <w:t>«Национальная экономика»</w:t>
      </w:r>
      <w:r>
        <w:rPr>
          <w:rFonts w:ascii="Times New Roman" w:hAnsi="Times New Roman" w:cs="Times New Roman"/>
          <w:sz w:val="24"/>
          <w:szCs w:val="24"/>
        </w:rPr>
        <w:t xml:space="preserve"> планируются на 2024 год в объеме 2108,5 тыс. руб., с увеличением на 20,68 % от показателей 2023 года. Основную часть расходов занимает дорожное хозяйство (дорожные фонды), изменение объема бюджетных ассигнований по разделу обусловлено образованием остатков средств дорожного фонда на 1 января 2024 года.</w:t>
      </w:r>
      <w:r w:rsidR="00576945" w:rsidRPr="00576945">
        <w:t xml:space="preserve"> </w:t>
      </w:r>
      <w:r w:rsidR="00576945" w:rsidRPr="00576945">
        <w:rPr>
          <w:rFonts w:ascii="Times New Roman" w:hAnsi="Times New Roman" w:cs="Times New Roman"/>
          <w:sz w:val="24"/>
          <w:szCs w:val="24"/>
        </w:rPr>
        <w:t>В целях финансового обеспечения дорожной</w:t>
      </w:r>
      <w:r w:rsidR="00576945">
        <w:rPr>
          <w:rFonts w:ascii="Times New Roman" w:hAnsi="Times New Roman" w:cs="Times New Roman"/>
          <w:sz w:val="24"/>
          <w:szCs w:val="24"/>
        </w:rPr>
        <w:t xml:space="preserve"> деятельности в отношении дорог </w:t>
      </w:r>
      <w:r w:rsidR="00576945" w:rsidRPr="00576945">
        <w:rPr>
          <w:rFonts w:ascii="Times New Roman" w:hAnsi="Times New Roman" w:cs="Times New Roman"/>
          <w:sz w:val="24"/>
          <w:szCs w:val="24"/>
        </w:rPr>
        <w:t xml:space="preserve">общего пользования местного значения </w:t>
      </w:r>
      <w:r w:rsidR="00576945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76945" w:rsidRPr="00576945">
        <w:rPr>
          <w:rFonts w:ascii="Times New Roman" w:hAnsi="Times New Roman" w:cs="Times New Roman"/>
          <w:sz w:val="24"/>
          <w:szCs w:val="24"/>
        </w:rPr>
        <w:t xml:space="preserve"> решением</w:t>
      </w:r>
      <w:r w:rsidR="00576945">
        <w:rPr>
          <w:rFonts w:ascii="Times New Roman" w:hAnsi="Times New Roman" w:cs="Times New Roman"/>
          <w:sz w:val="24"/>
          <w:szCs w:val="24"/>
        </w:rPr>
        <w:t xml:space="preserve"> Думы</w:t>
      </w:r>
      <w:r w:rsidR="00576945" w:rsidRPr="00576945">
        <w:rPr>
          <w:rFonts w:ascii="Times New Roman" w:hAnsi="Times New Roman" w:cs="Times New Roman"/>
          <w:sz w:val="24"/>
          <w:szCs w:val="24"/>
        </w:rPr>
        <w:t xml:space="preserve"> от </w:t>
      </w:r>
      <w:r w:rsidR="00576945">
        <w:rPr>
          <w:rFonts w:ascii="Times New Roman" w:hAnsi="Times New Roman" w:cs="Times New Roman"/>
          <w:sz w:val="24"/>
          <w:szCs w:val="24"/>
        </w:rPr>
        <w:t xml:space="preserve">29.08.2013 года </w:t>
      </w:r>
      <w:r w:rsidR="00576945" w:rsidRPr="00576945">
        <w:rPr>
          <w:rFonts w:ascii="Times New Roman" w:hAnsi="Times New Roman" w:cs="Times New Roman"/>
          <w:sz w:val="24"/>
          <w:szCs w:val="24"/>
        </w:rPr>
        <w:t xml:space="preserve">№ </w:t>
      </w:r>
      <w:r w:rsidR="00576945">
        <w:rPr>
          <w:rFonts w:ascii="Times New Roman" w:hAnsi="Times New Roman" w:cs="Times New Roman"/>
          <w:sz w:val="24"/>
          <w:szCs w:val="24"/>
        </w:rPr>
        <w:t xml:space="preserve">66 создан муниципальный дорожный </w:t>
      </w:r>
      <w:r w:rsidR="00576945" w:rsidRPr="00576945">
        <w:rPr>
          <w:rFonts w:ascii="Times New Roman" w:hAnsi="Times New Roman" w:cs="Times New Roman"/>
          <w:sz w:val="24"/>
          <w:szCs w:val="24"/>
        </w:rPr>
        <w:t>фонд. Объем бюджетных ассигнований муниципального дорожного фонда сформирован</w:t>
      </w:r>
      <w:r w:rsidR="00576945">
        <w:rPr>
          <w:rFonts w:ascii="Times New Roman" w:hAnsi="Times New Roman" w:cs="Times New Roman"/>
          <w:sz w:val="24"/>
          <w:szCs w:val="24"/>
        </w:rPr>
        <w:t xml:space="preserve"> </w:t>
      </w:r>
      <w:r w:rsidR="00576945" w:rsidRPr="00576945">
        <w:rPr>
          <w:rFonts w:ascii="Times New Roman" w:hAnsi="Times New Roman" w:cs="Times New Roman"/>
          <w:sz w:val="24"/>
          <w:szCs w:val="24"/>
        </w:rPr>
        <w:t>в размере прогнозируемого объема доходов бюдж</w:t>
      </w:r>
      <w:r w:rsidR="00576945">
        <w:rPr>
          <w:rFonts w:ascii="Times New Roman" w:hAnsi="Times New Roman" w:cs="Times New Roman"/>
          <w:sz w:val="24"/>
          <w:szCs w:val="24"/>
        </w:rPr>
        <w:t xml:space="preserve">ета от акцизов на автомобильный </w:t>
      </w:r>
      <w:r w:rsidR="00576945" w:rsidRPr="00576945">
        <w:rPr>
          <w:rFonts w:ascii="Times New Roman" w:hAnsi="Times New Roman" w:cs="Times New Roman"/>
          <w:sz w:val="24"/>
          <w:szCs w:val="24"/>
        </w:rPr>
        <w:t>бензин, прямогонный бензин, дизельное топливо, моторные масла для дизельных и (или)</w:t>
      </w:r>
      <w:r w:rsidR="00576945">
        <w:rPr>
          <w:rFonts w:ascii="Times New Roman" w:hAnsi="Times New Roman" w:cs="Times New Roman"/>
          <w:sz w:val="24"/>
          <w:szCs w:val="24"/>
        </w:rPr>
        <w:t xml:space="preserve"> </w:t>
      </w:r>
      <w:r w:rsidR="00576945" w:rsidRPr="00576945">
        <w:rPr>
          <w:rFonts w:ascii="Times New Roman" w:hAnsi="Times New Roman" w:cs="Times New Roman"/>
          <w:sz w:val="24"/>
          <w:szCs w:val="24"/>
        </w:rPr>
        <w:t>карбюраторных (</w:t>
      </w:r>
      <w:proofErr w:type="spellStart"/>
      <w:r w:rsidR="00576945" w:rsidRPr="00576945"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 w:rsidR="00576945" w:rsidRPr="00576945">
        <w:rPr>
          <w:rFonts w:ascii="Times New Roman" w:hAnsi="Times New Roman" w:cs="Times New Roman"/>
          <w:sz w:val="24"/>
          <w:szCs w:val="24"/>
        </w:rPr>
        <w:t>) двигателей, производимые на территории РФ, подлежащих</w:t>
      </w:r>
      <w:r w:rsidR="00576945">
        <w:rPr>
          <w:rFonts w:ascii="Times New Roman" w:hAnsi="Times New Roman" w:cs="Times New Roman"/>
          <w:sz w:val="24"/>
          <w:szCs w:val="24"/>
        </w:rPr>
        <w:t xml:space="preserve"> зачислению в местный бюджет.</w:t>
      </w:r>
    </w:p>
    <w:p w:rsidR="00576945" w:rsidRDefault="00576945" w:rsidP="0057694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487780">
        <w:rPr>
          <w:rFonts w:ascii="Times New Roman" w:hAnsi="Times New Roman" w:cs="Times New Roman"/>
          <w:b/>
          <w:sz w:val="24"/>
          <w:szCs w:val="24"/>
        </w:rPr>
        <w:t>«Жилищно-коммунальное хозяйство»</w:t>
      </w:r>
      <w:r>
        <w:rPr>
          <w:rFonts w:ascii="Times New Roman" w:hAnsi="Times New Roman" w:cs="Times New Roman"/>
          <w:sz w:val="24"/>
          <w:szCs w:val="24"/>
        </w:rPr>
        <w:t xml:space="preserve"> предлагается утвердить расходы в размере 6313,75 тыс. руб.</w:t>
      </w:r>
      <w:r w:rsidR="00487780">
        <w:rPr>
          <w:rFonts w:ascii="Times New Roman" w:hAnsi="Times New Roman" w:cs="Times New Roman"/>
          <w:sz w:val="24"/>
          <w:szCs w:val="24"/>
        </w:rPr>
        <w:t xml:space="preserve"> Данный показатель снижен по сравнению с 2023 годом </w:t>
      </w:r>
      <w:r w:rsidR="00487780">
        <w:rPr>
          <w:rFonts w:ascii="Times New Roman" w:hAnsi="Times New Roman" w:cs="Times New Roman"/>
          <w:sz w:val="24"/>
          <w:szCs w:val="24"/>
        </w:rPr>
        <w:lastRenderedPageBreak/>
        <w:t xml:space="preserve">на 93,07 %. Снижение связано с </w:t>
      </w:r>
      <w:proofErr w:type="spellStart"/>
      <w:r w:rsidR="00487780">
        <w:rPr>
          <w:rFonts w:ascii="Times New Roman" w:hAnsi="Times New Roman" w:cs="Times New Roman"/>
          <w:sz w:val="24"/>
          <w:szCs w:val="24"/>
        </w:rPr>
        <w:t>нераспределением</w:t>
      </w:r>
      <w:proofErr w:type="spellEnd"/>
      <w:r w:rsidR="00487780">
        <w:rPr>
          <w:rFonts w:ascii="Times New Roman" w:hAnsi="Times New Roman" w:cs="Times New Roman"/>
          <w:sz w:val="24"/>
          <w:szCs w:val="24"/>
        </w:rPr>
        <w:t xml:space="preserve"> субсидии из бюджета Забайкальского края на поддержку комфортной городской среды. </w:t>
      </w:r>
    </w:p>
    <w:p w:rsidR="00487780" w:rsidRDefault="00487780" w:rsidP="0057694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данный раздел входят расходы на другие вопросы в области жилищно-коммунального хозяйства (уличное освещение, взносы на капитальный ремонт, программная деятельность).</w:t>
      </w:r>
    </w:p>
    <w:p w:rsidR="00487780" w:rsidRDefault="00487780" w:rsidP="0057694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535E09">
        <w:rPr>
          <w:rFonts w:ascii="Times New Roman" w:hAnsi="Times New Roman" w:cs="Times New Roman"/>
          <w:b/>
          <w:sz w:val="24"/>
          <w:szCs w:val="24"/>
        </w:rPr>
        <w:t>«Образования»</w:t>
      </w:r>
      <w:r>
        <w:rPr>
          <w:rFonts w:ascii="Times New Roman" w:hAnsi="Times New Roman" w:cs="Times New Roman"/>
          <w:sz w:val="24"/>
          <w:szCs w:val="24"/>
        </w:rPr>
        <w:t xml:space="preserve"> занимает наибольшую часть от общих расходов бюджета городского округа</w:t>
      </w:r>
      <w:r w:rsidR="001E69B0">
        <w:rPr>
          <w:rFonts w:ascii="Times New Roman" w:hAnsi="Times New Roman" w:cs="Times New Roman"/>
          <w:sz w:val="24"/>
          <w:szCs w:val="24"/>
        </w:rPr>
        <w:t xml:space="preserve"> (75 %)</w:t>
      </w:r>
      <w:r>
        <w:rPr>
          <w:rFonts w:ascii="Times New Roman" w:hAnsi="Times New Roman" w:cs="Times New Roman"/>
          <w:sz w:val="24"/>
          <w:szCs w:val="24"/>
        </w:rPr>
        <w:t xml:space="preserve"> и п</w:t>
      </w:r>
      <w:r w:rsidR="001E69B0">
        <w:rPr>
          <w:rFonts w:ascii="Times New Roman" w:hAnsi="Times New Roman" w:cs="Times New Roman"/>
          <w:sz w:val="24"/>
          <w:szCs w:val="24"/>
        </w:rPr>
        <w:t>редусмотрен</w:t>
      </w:r>
      <w:r>
        <w:rPr>
          <w:rFonts w:ascii="Times New Roman" w:hAnsi="Times New Roman" w:cs="Times New Roman"/>
          <w:sz w:val="24"/>
          <w:szCs w:val="24"/>
        </w:rPr>
        <w:t xml:space="preserve"> в сумме 238 808,52 тыс.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руб.</w:t>
      </w:r>
      <w:r w:rsidR="001E69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E69B0">
        <w:rPr>
          <w:rFonts w:ascii="Times New Roman" w:hAnsi="Times New Roman" w:cs="Times New Roman"/>
          <w:sz w:val="24"/>
          <w:szCs w:val="24"/>
        </w:rPr>
        <w:t xml:space="preserve"> Средства будут направлены на:</w:t>
      </w:r>
    </w:p>
    <w:p w:rsidR="00FC5346" w:rsidRPr="00FC5346" w:rsidRDefault="00FC5346" w:rsidP="00EA30E7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0E7">
        <w:rPr>
          <w:rFonts w:ascii="Times New Roman" w:hAnsi="Times New Roman" w:cs="Times New Roman"/>
          <w:b/>
          <w:i/>
          <w:sz w:val="24"/>
          <w:szCs w:val="24"/>
        </w:rPr>
        <w:t>дошкольное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– 102668,03 тыс. руб. – 43 % от </w:t>
      </w:r>
      <w:r w:rsidR="00EA30E7">
        <w:rPr>
          <w:rFonts w:ascii="Times New Roman" w:hAnsi="Times New Roman" w:cs="Times New Roman"/>
          <w:sz w:val="24"/>
          <w:szCs w:val="24"/>
        </w:rPr>
        <w:t xml:space="preserve">общих расходов по </w:t>
      </w:r>
      <w:r w:rsidRPr="001E69B0">
        <w:rPr>
          <w:rFonts w:ascii="Times New Roman" w:hAnsi="Times New Roman" w:cs="Times New Roman"/>
          <w:sz w:val="24"/>
          <w:szCs w:val="24"/>
        </w:rPr>
        <w:t>разделу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Pr="00FC5346">
        <w:rPr>
          <w:rFonts w:ascii="Times New Roman" w:hAnsi="Times New Roman" w:cs="Times New Roman"/>
          <w:sz w:val="24"/>
          <w:szCs w:val="24"/>
        </w:rPr>
        <w:t>составе предусмотрены бюджетные ассигнования в сумме:</w:t>
      </w:r>
    </w:p>
    <w:p w:rsidR="00FC5346" w:rsidRPr="00FC5346" w:rsidRDefault="00FC5346" w:rsidP="00FC53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5346">
        <w:rPr>
          <w:rFonts w:ascii="Times New Roman" w:hAnsi="Times New Roman" w:cs="Times New Roman"/>
          <w:sz w:val="24"/>
          <w:szCs w:val="24"/>
        </w:rPr>
        <w:t>61 886,7 тыс. рублей в 2024 году, 55 741,1 ты</w:t>
      </w:r>
      <w:r w:rsidR="002656AF">
        <w:rPr>
          <w:rFonts w:ascii="Times New Roman" w:hAnsi="Times New Roman" w:cs="Times New Roman"/>
          <w:sz w:val="24"/>
          <w:szCs w:val="24"/>
        </w:rPr>
        <w:t xml:space="preserve">с. рублей в 2025 году, </w:t>
      </w:r>
      <w:r w:rsidRPr="00FC5346">
        <w:rPr>
          <w:rFonts w:ascii="Times New Roman" w:hAnsi="Times New Roman" w:cs="Times New Roman"/>
          <w:sz w:val="24"/>
          <w:szCs w:val="24"/>
        </w:rPr>
        <w:t>54 002,3 тыс. рублей в 2026 году - субвенция бюджетам муниципальных районов, муниципальных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из краевого бюджета;</w:t>
      </w:r>
    </w:p>
    <w:p w:rsidR="00FC5346" w:rsidRPr="00FC5346" w:rsidRDefault="00FC5346" w:rsidP="00FC53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5346">
        <w:rPr>
          <w:rFonts w:ascii="Times New Roman" w:hAnsi="Times New Roman" w:cs="Times New Roman"/>
          <w:sz w:val="24"/>
          <w:szCs w:val="24"/>
        </w:rPr>
        <w:t>7 114,3 тыс. рублей в 2024 году, 6 541,9 тыс. рублей в 2025 году, 6 323,9 тыс. рублей в 2026 году иные межбюджетные трансферты на питание детей участников СВО в детских садах;</w:t>
      </w:r>
    </w:p>
    <w:p w:rsidR="00FC5346" w:rsidRPr="00FC5346" w:rsidRDefault="00FC5346" w:rsidP="00FC53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5346">
        <w:rPr>
          <w:rFonts w:ascii="Times New Roman" w:hAnsi="Times New Roman" w:cs="Times New Roman"/>
          <w:sz w:val="24"/>
          <w:szCs w:val="24"/>
        </w:rPr>
        <w:t>28 961,4 рублей в 2024 году, 27 805,3 тыс. рублей в 2025 году, 29 775,5 тыс. рублей в 2026 году - субсидии на выполнение муниципального задания, субсидии на иные цели (фонд оплаты труда персонала за исключением персонала финансируемого за счет субвенции, содержание зданий, текущие расходы учреждений);</w:t>
      </w:r>
    </w:p>
    <w:p w:rsidR="00FC5346" w:rsidRPr="00FC5346" w:rsidRDefault="00FC5346" w:rsidP="00FC53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5346">
        <w:rPr>
          <w:rFonts w:ascii="Times New Roman" w:hAnsi="Times New Roman" w:cs="Times New Roman"/>
          <w:sz w:val="24"/>
          <w:szCs w:val="24"/>
        </w:rPr>
        <w:t>4 489,6 рублей в 2024 году, 11 500,0 тыс. рублей в 2025 году- субсидии на иные цели (ремонты учреждений);</w:t>
      </w:r>
    </w:p>
    <w:p w:rsidR="00FC5346" w:rsidRDefault="00FC5346" w:rsidP="00FC534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5346">
        <w:rPr>
          <w:rFonts w:ascii="Times New Roman" w:hAnsi="Times New Roman" w:cs="Times New Roman"/>
          <w:sz w:val="24"/>
          <w:szCs w:val="24"/>
        </w:rPr>
        <w:t xml:space="preserve">216,0 тыс. рублей в 2024 году, 382,0 тыс. рублей в 2025 году, 447,0 тыс. рублей в 2026 году на реализацию МП «Комплексное развитие социальной инфраструктуры городского </w:t>
      </w:r>
      <w:proofErr w:type="gramStart"/>
      <w:r w:rsidRPr="00FC534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FC5346">
        <w:rPr>
          <w:rFonts w:ascii="Times New Roman" w:hAnsi="Times New Roman" w:cs="Times New Roman"/>
          <w:sz w:val="24"/>
          <w:szCs w:val="24"/>
        </w:rPr>
        <w:t xml:space="preserve"> ЗАТО п. Горный на 2018-2034 годы» подпрограмма «Развитие образования городского округа ЗАТО п. Горный на 2024-2028 годы».</w:t>
      </w:r>
    </w:p>
    <w:p w:rsid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E69B0" w:rsidRPr="00EA30E7">
        <w:rPr>
          <w:rFonts w:ascii="Times New Roman" w:hAnsi="Times New Roman" w:cs="Times New Roman"/>
          <w:b/>
          <w:i/>
          <w:sz w:val="24"/>
          <w:szCs w:val="24"/>
        </w:rPr>
        <w:t>общее образование</w:t>
      </w:r>
      <w:r w:rsidR="001E69B0">
        <w:rPr>
          <w:rFonts w:ascii="Times New Roman" w:hAnsi="Times New Roman" w:cs="Times New Roman"/>
          <w:sz w:val="24"/>
          <w:szCs w:val="24"/>
        </w:rPr>
        <w:t xml:space="preserve"> – 119 575,27 тыс. руб. – 50 %</w:t>
      </w:r>
      <w:r w:rsidR="001E69B0" w:rsidRPr="001E69B0">
        <w:rPr>
          <w:rFonts w:ascii="Times New Roman" w:hAnsi="Times New Roman" w:cs="Times New Roman"/>
          <w:sz w:val="24"/>
          <w:szCs w:val="24"/>
        </w:rPr>
        <w:t xml:space="preserve"> </w:t>
      </w:r>
      <w:r w:rsidR="001E69B0">
        <w:rPr>
          <w:rFonts w:ascii="Times New Roman" w:hAnsi="Times New Roman" w:cs="Times New Roman"/>
          <w:sz w:val="24"/>
          <w:szCs w:val="24"/>
        </w:rPr>
        <w:t xml:space="preserve">от </w:t>
      </w:r>
      <w:r w:rsidR="001E69B0" w:rsidRPr="001E69B0">
        <w:rPr>
          <w:rFonts w:ascii="Times New Roman" w:hAnsi="Times New Roman" w:cs="Times New Roman"/>
          <w:sz w:val="24"/>
          <w:szCs w:val="24"/>
        </w:rPr>
        <w:t>общих расходов по разделу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Pr="00FC5346">
        <w:rPr>
          <w:rFonts w:ascii="Times New Roman" w:hAnsi="Times New Roman" w:cs="Times New Roman"/>
          <w:sz w:val="24"/>
          <w:szCs w:val="24"/>
        </w:rPr>
        <w:t>составе предусмотрены бюджетные ассигнования в сумме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>64 329,2 тыс. рублей в 2024 году, 57 941,3 ты</w:t>
      </w:r>
      <w:r>
        <w:rPr>
          <w:rFonts w:ascii="Times New Roman" w:hAnsi="Times New Roman" w:cs="Times New Roman"/>
          <w:sz w:val="24"/>
          <w:szCs w:val="24"/>
        </w:rPr>
        <w:t>с. рублей в 2025 году,</w:t>
      </w:r>
      <w:r w:rsidRPr="002656AF">
        <w:rPr>
          <w:rFonts w:ascii="Times New Roman" w:hAnsi="Times New Roman" w:cs="Times New Roman"/>
          <w:sz w:val="24"/>
          <w:szCs w:val="24"/>
        </w:rPr>
        <w:t xml:space="preserve"> 56 133,6 тыс. рублей в 2026 году - субвенция бюджетам муниципальных районов, муниципальных и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организациях;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 xml:space="preserve">719,0 тыс. рублей в 2024 году, 640,9 тыс. рублей в 2025 году, 625,3 тыс. рублей в 2026 году обеспечение выплаты ежемесячного денежного вознаграждения за классное руководство педагогическим работникам муниципальных образовательных организаций; </w:t>
      </w:r>
    </w:p>
    <w:p w:rsid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>463,1 тыс. рублей в 2024 году, 415,8 тыс. рублей в 2025 году, 406,4 тыс. рублей в 2026 году субвенция бюджетам муниципальных районов, муниципальных и городских округов на обеспечение льготным питанием детей из малоимущих семей, обучающихся в муниципальных общеобразовательных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>5 390,3 тыс. рублей ежегодно в 2024-2026 годах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 государственной программы Забайкальского края "Развитие образования Забайкальского края на 2014-2025 годы";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>2 450,9 тыс. рублей в 2024 году, 2 214,8 тыс. рублей в 2025 году, 2 142,2 тыс. рублей в 2026 году иные межбюджетные трансферты на питание детей участников СВО в школах;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 xml:space="preserve">44 513,8 тыс. рублей в 2024 году, 38 382,0 тыс. рублей в 2025 </w:t>
      </w:r>
      <w:proofErr w:type="gramStart"/>
      <w:r w:rsidRPr="002656AF">
        <w:rPr>
          <w:rFonts w:ascii="Times New Roman" w:hAnsi="Times New Roman" w:cs="Times New Roman"/>
          <w:sz w:val="24"/>
          <w:szCs w:val="24"/>
        </w:rPr>
        <w:t xml:space="preserve">году,   </w:t>
      </w:r>
      <w:proofErr w:type="gramEnd"/>
      <w:r w:rsidRPr="002656AF">
        <w:rPr>
          <w:rFonts w:ascii="Times New Roman" w:hAnsi="Times New Roman" w:cs="Times New Roman"/>
          <w:sz w:val="24"/>
          <w:szCs w:val="24"/>
        </w:rPr>
        <w:t xml:space="preserve">              45 235,4 тыс. рублей в 2026 году - субсидии на выполнение муниципального задания, субсидии на иные цели (фонд оплаты труда персонала за исключением персонала финансируемого за счет субвенции, содержание зданий, текущие расходы учреждений);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>1 150,0 рублей в 2024 году, 1 050,0 тыс. рублей в 2025 году, 22 150,0 тыс. рублей в 2026 году - субсидии на иные цели (питание детей из отдельных категорий семей, ремонты учреждений в 2026 году);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 xml:space="preserve">559,0 тыс. рублей в 2024 году, 464,0 тыс. рублей в 2025 году, 835,0 тыс. рублей в 2026 году на реализацию МП «Комплексное развитие социальной инфраструктуры городского </w:t>
      </w:r>
      <w:proofErr w:type="gramStart"/>
      <w:r w:rsidRPr="002656AF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656AF">
        <w:rPr>
          <w:rFonts w:ascii="Times New Roman" w:hAnsi="Times New Roman" w:cs="Times New Roman"/>
          <w:sz w:val="24"/>
          <w:szCs w:val="24"/>
        </w:rPr>
        <w:t xml:space="preserve"> ЗАТО п. Горный на 2018-2034 годы» подпрограмма «Развитие образования городского округа ЗАТО п. Горный на 2024-2028 годы».</w:t>
      </w:r>
    </w:p>
    <w:p w:rsid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6AF">
        <w:rPr>
          <w:rFonts w:ascii="Times New Roman" w:hAnsi="Times New Roman" w:cs="Times New Roman"/>
          <w:sz w:val="24"/>
          <w:szCs w:val="24"/>
        </w:rPr>
        <w:t>Бюджетные ассигнования по подразделу по сравнению с объемами, утвержденными на 2023 год в 2024 году увеличились на 4 444,2 тыс. рублей.</w:t>
      </w:r>
    </w:p>
    <w:p w:rsid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E69B0" w:rsidRPr="00EA30E7">
        <w:rPr>
          <w:rFonts w:ascii="Times New Roman" w:hAnsi="Times New Roman" w:cs="Times New Roman"/>
          <w:b/>
          <w:i/>
          <w:sz w:val="24"/>
          <w:szCs w:val="24"/>
        </w:rPr>
        <w:t>начальное профессиональное образование</w:t>
      </w:r>
      <w:r w:rsidR="001E69B0">
        <w:rPr>
          <w:rFonts w:ascii="Times New Roman" w:hAnsi="Times New Roman" w:cs="Times New Roman"/>
          <w:sz w:val="24"/>
          <w:szCs w:val="24"/>
        </w:rPr>
        <w:t xml:space="preserve"> – 14 820,29 тыс. руб.- 6,2 % от </w:t>
      </w:r>
      <w:r w:rsidR="001E69B0" w:rsidRPr="001E69B0">
        <w:rPr>
          <w:rFonts w:ascii="Times New Roman" w:hAnsi="Times New Roman" w:cs="Times New Roman"/>
          <w:sz w:val="24"/>
          <w:szCs w:val="24"/>
        </w:rPr>
        <w:t>общих расходов по разделу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Pr="00FC5346">
        <w:rPr>
          <w:rFonts w:ascii="Times New Roman" w:hAnsi="Times New Roman" w:cs="Times New Roman"/>
          <w:sz w:val="24"/>
          <w:szCs w:val="24"/>
        </w:rPr>
        <w:t>составе предусмотрены бюджетные ассигнования в сумме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656AF">
        <w:rPr>
          <w:rFonts w:ascii="Times New Roman" w:hAnsi="Times New Roman" w:cs="Times New Roman"/>
          <w:sz w:val="24"/>
          <w:szCs w:val="24"/>
        </w:rPr>
        <w:t>1 305,0 тыс. рублей в 2024 году, 1 775,4 тыс. рублей в 2025 году, 1 138,7 тыс. рублей в 2026 году - субсидия бюджетам муниципальных районов, муниципальных и городских округов на реализацию Закона Забайкальского края "Об отдельных вопросах в сфере образования" в части увеличения педагогическим работникам тарифной ставки (должностного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56AF">
        <w:rPr>
          <w:rFonts w:ascii="Times New Roman" w:hAnsi="Times New Roman" w:cs="Times New Roman"/>
          <w:sz w:val="24"/>
          <w:szCs w:val="24"/>
        </w:rPr>
        <w:t>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организаций);</w:t>
      </w:r>
    </w:p>
    <w:p w:rsidR="002656AF" w:rsidRPr="002656AF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6AF">
        <w:rPr>
          <w:rFonts w:ascii="Times New Roman" w:hAnsi="Times New Roman" w:cs="Times New Roman"/>
          <w:sz w:val="24"/>
          <w:szCs w:val="24"/>
        </w:rPr>
        <w:t>13 265,3 тыс. рублей в 2024 году, 14 371,0 тыс. рублей в 2025 году, 14 471,0 тыс. рублей в 2026 году -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 (фонд оплаты труда персонала, содержание зданий, текущие расходы учреждения);</w:t>
      </w:r>
    </w:p>
    <w:p w:rsidR="001E69B0" w:rsidRDefault="002656AF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1E69B0">
        <w:rPr>
          <w:rFonts w:ascii="Times New Roman" w:hAnsi="Times New Roman" w:cs="Times New Roman"/>
          <w:sz w:val="24"/>
          <w:szCs w:val="24"/>
        </w:rPr>
        <w:t xml:space="preserve"> </w:t>
      </w:r>
      <w:r w:rsidR="001E69B0" w:rsidRPr="00EA30E7">
        <w:rPr>
          <w:rFonts w:ascii="Times New Roman" w:hAnsi="Times New Roman" w:cs="Times New Roman"/>
          <w:b/>
          <w:i/>
          <w:sz w:val="24"/>
          <w:szCs w:val="24"/>
        </w:rPr>
        <w:t xml:space="preserve">молодежная политика и </w:t>
      </w:r>
      <w:r w:rsidR="00A00F0C" w:rsidRPr="00EA30E7">
        <w:rPr>
          <w:rFonts w:ascii="Times New Roman" w:hAnsi="Times New Roman" w:cs="Times New Roman"/>
          <w:b/>
          <w:i/>
          <w:sz w:val="24"/>
          <w:szCs w:val="24"/>
        </w:rPr>
        <w:t>оздоровление</w:t>
      </w:r>
      <w:r w:rsidR="001E69B0" w:rsidRPr="00EA30E7">
        <w:rPr>
          <w:rFonts w:ascii="Times New Roman" w:hAnsi="Times New Roman" w:cs="Times New Roman"/>
          <w:b/>
          <w:i/>
          <w:sz w:val="24"/>
          <w:szCs w:val="24"/>
        </w:rPr>
        <w:t xml:space="preserve"> детей</w:t>
      </w:r>
      <w:r w:rsidR="001E69B0">
        <w:rPr>
          <w:rFonts w:ascii="Times New Roman" w:hAnsi="Times New Roman" w:cs="Times New Roman"/>
          <w:sz w:val="24"/>
          <w:szCs w:val="24"/>
        </w:rPr>
        <w:t xml:space="preserve"> </w:t>
      </w:r>
      <w:r w:rsidR="00A00F0C">
        <w:rPr>
          <w:rFonts w:ascii="Times New Roman" w:hAnsi="Times New Roman" w:cs="Times New Roman"/>
          <w:sz w:val="24"/>
          <w:szCs w:val="24"/>
        </w:rPr>
        <w:t xml:space="preserve">– 530 тыс. руб. – 0,8 % от </w:t>
      </w:r>
      <w:r w:rsidR="00A00F0C" w:rsidRPr="001E69B0">
        <w:rPr>
          <w:rFonts w:ascii="Times New Roman" w:hAnsi="Times New Roman" w:cs="Times New Roman"/>
          <w:sz w:val="24"/>
          <w:szCs w:val="24"/>
        </w:rPr>
        <w:t>общих расходов по разделу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656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FC5346">
        <w:rPr>
          <w:rFonts w:ascii="Times New Roman" w:hAnsi="Times New Roman" w:cs="Times New Roman"/>
          <w:sz w:val="24"/>
          <w:szCs w:val="24"/>
        </w:rPr>
        <w:t>составе предусмотрены бюджетные ассигнования в сумме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56AF" w:rsidRDefault="00EA30E7" w:rsidP="002656A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656AF" w:rsidRPr="002656AF">
        <w:rPr>
          <w:rFonts w:ascii="Times New Roman" w:hAnsi="Times New Roman" w:cs="Times New Roman"/>
          <w:sz w:val="24"/>
          <w:szCs w:val="24"/>
        </w:rPr>
        <w:t xml:space="preserve">530,0 тыс. рублей ежегодно в 2024-2026 годах на реализацию МП «Комплексное развитие социальной инфраструктуры городского </w:t>
      </w:r>
      <w:proofErr w:type="gramStart"/>
      <w:r w:rsidR="002656AF" w:rsidRPr="002656AF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2656AF" w:rsidRPr="002656AF">
        <w:rPr>
          <w:rFonts w:ascii="Times New Roman" w:hAnsi="Times New Roman" w:cs="Times New Roman"/>
          <w:sz w:val="24"/>
          <w:szCs w:val="24"/>
        </w:rPr>
        <w:t xml:space="preserve"> ЗАТО п. Горный на 2018-2034 годы» подпрограмма «Развитие молодежной политики в городском округе ЗАТО п. Горный на 2024-2028 годы».</w:t>
      </w:r>
    </w:p>
    <w:p w:rsidR="00FC5346" w:rsidRDefault="00EA30E7" w:rsidP="0057694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FC5346" w:rsidRPr="00EA30E7">
        <w:rPr>
          <w:rFonts w:ascii="Times New Roman" w:hAnsi="Times New Roman" w:cs="Times New Roman"/>
          <w:b/>
          <w:i/>
          <w:sz w:val="24"/>
          <w:szCs w:val="24"/>
        </w:rPr>
        <w:t>другие вопросы в области образования</w:t>
      </w:r>
      <w:r w:rsidR="00FC5346">
        <w:rPr>
          <w:rFonts w:ascii="Times New Roman" w:hAnsi="Times New Roman" w:cs="Times New Roman"/>
          <w:sz w:val="24"/>
          <w:szCs w:val="24"/>
        </w:rPr>
        <w:t xml:space="preserve"> – 1214,93 тыс. руб. – 0,5 %</w:t>
      </w:r>
      <w:r>
        <w:rPr>
          <w:rFonts w:ascii="Times New Roman" w:hAnsi="Times New Roman" w:cs="Times New Roman"/>
          <w:sz w:val="24"/>
          <w:szCs w:val="24"/>
        </w:rPr>
        <w:t xml:space="preserve"> от общих расходов по разделу,</w:t>
      </w:r>
      <w:r w:rsidRPr="002656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FC5346">
        <w:rPr>
          <w:rFonts w:ascii="Times New Roman" w:hAnsi="Times New Roman" w:cs="Times New Roman"/>
          <w:sz w:val="24"/>
          <w:szCs w:val="24"/>
        </w:rPr>
        <w:t>составе предусмотрены бюджетные ассигнования в сумме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30E7" w:rsidRPr="00EA30E7" w:rsidRDefault="00EA30E7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A30E7">
        <w:rPr>
          <w:rFonts w:ascii="Times New Roman" w:hAnsi="Times New Roman" w:cs="Times New Roman"/>
          <w:sz w:val="24"/>
          <w:szCs w:val="24"/>
        </w:rPr>
        <w:t xml:space="preserve">15,5 тыс. рублей в 2024 году - субвенция на осуществление государственных полномочий в сфере образования; </w:t>
      </w:r>
    </w:p>
    <w:p w:rsidR="00EA30E7" w:rsidRPr="00EA30E7" w:rsidRDefault="00EA30E7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A30E7">
        <w:rPr>
          <w:rFonts w:ascii="Times New Roman" w:hAnsi="Times New Roman" w:cs="Times New Roman"/>
          <w:sz w:val="24"/>
          <w:szCs w:val="24"/>
        </w:rPr>
        <w:t>312,9 тыс. рублей в 2024 году, 281,8 тыс. рублей в 2025 году, 273,0 тыс. рублей в 2026 году - субвенция бюджетам муниципальных районов, муниципальных и городских округов по обеспечению отдыха, организации и обеспечению оздоровления детей в каникулярное время в муниципальных организациях отдыха детей и их оздоровления;</w:t>
      </w:r>
    </w:p>
    <w:p w:rsidR="00EA30E7" w:rsidRPr="00EA30E7" w:rsidRDefault="00EA30E7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A30E7">
        <w:rPr>
          <w:rFonts w:ascii="Times New Roman" w:hAnsi="Times New Roman" w:cs="Times New Roman"/>
          <w:sz w:val="24"/>
          <w:szCs w:val="24"/>
        </w:rPr>
        <w:t>886,5 тыс. рублей в 2024 году, 888,3 тыс. рублей в 2025 году, 890,1 тыс. рублей в 2026 году - субвенция на администрирование государственного полномочия по организации и осуществлению деятельности по опеке и попечительству над несовершеннолетними.</w:t>
      </w:r>
    </w:p>
    <w:p w:rsidR="00EA30E7" w:rsidRDefault="00EA30E7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0E7">
        <w:rPr>
          <w:rFonts w:ascii="Times New Roman" w:hAnsi="Times New Roman" w:cs="Times New Roman"/>
          <w:sz w:val="24"/>
          <w:szCs w:val="24"/>
        </w:rPr>
        <w:t>Бюджетные ассигнования по подразделу по сравнению с объемами, утвержденными на 2023 год в 2024 году уменьшились на 267,1 тыс. рублей, что обусловлено изменением объема средств краевого бюджета.</w:t>
      </w:r>
    </w:p>
    <w:p w:rsidR="00EA30E7" w:rsidRPr="00EA30E7" w:rsidRDefault="00EA30E7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EA30E7">
        <w:rPr>
          <w:rFonts w:ascii="Times New Roman" w:hAnsi="Times New Roman" w:cs="Times New Roman"/>
          <w:b/>
          <w:sz w:val="24"/>
          <w:szCs w:val="24"/>
        </w:rPr>
        <w:t>«Здравоохранение»</w:t>
      </w:r>
      <w:r>
        <w:rPr>
          <w:rFonts w:ascii="Times New Roman" w:hAnsi="Times New Roman" w:cs="Times New Roman"/>
          <w:sz w:val="24"/>
          <w:szCs w:val="24"/>
        </w:rPr>
        <w:t xml:space="preserve"> состоит из расходов на реализацию </w:t>
      </w:r>
      <w:r w:rsidRPr="00EA30E7">
        <w:rPr>
          <w:rFonts w:ascii="Times New Roman" w:hAnsi="Times New Roman" w:cs="Times New Roman"/>
          <w:sz w:val="24"/>
          <w:szCs w:val="24"/>
        </w:rPr>
        <w:t xml:space="preserve">МП «Укрепление общественного здоровья населения городского </w:t>
      </w:r>
      <w:proofErr w:type="gramStart"/>
      <w:r w:rsidRPr="00EA30E7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EA30E7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ТО п. Горный на 2024-2028 годы», которые составляют </w:t>
      </w:r>
      <w:r w:rsidRPr="00EA30E7">
        <w:rPr>
          <w:rFonts w:ascii="Times New Roman" w:hAnsi="Times New Roman" w:cs="Times New Roman"/>
          <w:sz w:val="24"/>
          <w:szCs w:val="24"/>
        </w:rPr>
        <w:t>45,0 тыс. рублей в 2024 го</w:t>
      </w:r>
      <w:r>
        <w:rPr>
          <w:rFonts w:ascii="Times New Roman" w:hAnsi="Times New Roman" w:cs="Times New Roman"/>
          <w:sz w:val="24"/>
          <w:szCs w:val="24"/>
        </w:rPr>
        <w:t>ду.</w:t>
      </w:r>
    </w:p>
    <w:p w:rsidR="00EA30E7" w:rsidRDefault="00EA30E7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0E7">
        <w:rPr>
          <w:rFonts w:ascii="Times New Roman" w:hAnsi="Times New Roman" w:cs="Times New Roman"/>
          <w:sz w:val="24"/>
          <w:szCs w:val="24"/>
        </w:rPr>
        <w:t>Бюджетные ассигнования по подразделу по сравнению с объемами, утвержденными на 2023 год, в 2024 году увеличились на 45,0 тыс. рублей, что обусловлено изменением перечня мероприятий муниципальной программы.</w:t>
      </w:r>
    </w:p>
    <w:p w:rsidR="003C4A56" w:rsidRDefault="00EA30E7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34D55">
        <w:rPr>
          <w:rFonts w:ascii="Times New Roman" w:hAnsi="Times New Roman" w:cs="Times New Roman"/>
          <w:b/>
          <w:sz w:val="24"/>
          <w:szCs w:val="24"/>
        </w:rPr>
        <w:t>«Социальная политика»</w:t>
      </w:r>
      <w:r>
        <w:rPr>
          <w:rFonts w:ascii="Times New Roman" w:hAnsi="Times New Roman" w:cs="Times New Roman"/>
          <w:sz w:val="24"/>
          <w:szCs w:val="24"/>
        </w:rPr>
        <w:t xml:space="preserve"> - это расходы на</w:t>
      </w:r>
      <w:r w:rsidR="00C3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A56" w:rsidRDefault="003C4A56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0E7">
        <w:rPr>
          <w:rFonts w:ascii="Times New Roman" w:hAnsi="Times New Roman" w:cs="Times New Roman"/>
          <w:sz w:val="24"/>
          <w:szCs w:val="24"/>
        </w:rPr>
        <w:t>осуществление пенсионного обеспечения (доплата к</w:t>
      </w:r>
      <w:r w:rsidR="00EA30E7" w:rsidRPr="00EA30E7">
        <w:t xml:space="preserve"> </w:t>
      </w:r>
      <w:r w:rsidR="00EA30E7" w:rsidRPr="00EA30E7">
        <w:rPr>
          <w:rFonts w:ascii="Times New Roman" w:hAnsi="Times New Roman" w:cs="Times New Roman"/>
          <w:sz w:val="24"/>
          <w:szCs w:val="24"/>
        </w:rPr>
        <w:t>пенсии за выслугу лет муниципальным служащим</w:t>
      </w:r>
      <w:r w:rsidR="00EA30E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A30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385,00 тыс. руб.;</w:t>
      </w:r>
    </w:p>
    <w:p w:rsidR="003C4A56" w:rsidRDefault="003C4A56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социальное обеспечение населения (</w:t>
      </w:r>
      <w:r w:rsidRPr="003C4A56">
        <w:rPr>
          <w:rFonts w:ascii="Times New Roman" w:hAnsi="Times New Roman" w:cs="Times New Roman"/>
          <w:sz w:val="24"/>
          <w:szCs w:val="24"/>
        </w:rPr>
        <w:t>предостав</w:t>
      </w:r>
      <w:r>
        <w:rPr>
          <w:rFonts w:ascii="Times New Roman" w:hAnsi="Times New Roman" w:cs="Times New Roman"/>
          <w:sz w:val="24"/>
          <w:szCs w:val="24"/>
        </w:rPr>
        <w:t>ление мер социальной поддержки, материальной помощи</w:t>
      </w:r>
      <w:r w:rsidRPr="003C4A56">
        <w:rPr>
          <w:rFonts w:ascii="Times New Roman" w:hAnsi="Times New Roman" w:cs="Times New Roman"/>
          <w:sz w:val="24"/>
          <w:szCs w:val="24"/>
        </w:rPr>
        <w:t xml:space="preserve"> населению)</w:t>
      </w:r>
      <w:r>
        <w:rPr>
          <w:rFonts w:ascii="Times New Roman" w:hAnsi="Times New Roman" w:cs="Times New Roman"/>
          <w:sz w:val="24"/>
          <w:szCs w:val="24"/>
        </w:rPr>
        <w:t xml:space="preserve"> – 650,00 тыс. руб.;</w:t>
      </w:r>
    </w:p>
    <w:p w:rsidR="00EA30E7" w:rsidRDefault="003C4A56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охраны семьи и детства (</w:t>
      </w:r>
      <w:r w:rsidR="00C34D55" w:rsidRPr="00C34D55">
        <w:rPr>
          <w:rFonts w:ascii="Times New Roman" w:hAnsi="Times New Roman" w:cs="Times New Roman"/>
          <w:sz w:val="24"/>
          <w:szCs w:val="24"/>
        </w:rPr>
        <w:t>субвенция бюджетам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C34D55">
        <w:rPr>
          <w:rFonts w:ascii="Times New Roman" w:hAnsi="Times New Roman" w:cs="Times New Roman"/>
          <w:sz w:val="24"/>
          <w:szCs w:val="24"/>
        </w:rPr>
        <w:t xml:space="preserve">, </w:t>
      </w:r>
      <w:r w:rsidR="00C34D55" w:rsidRPr="00C34D55">
        <w:rPr>
          <w:rFonts w:ascii="Times New Roman" w:hAnsi="Times New Roman" w:cs="Times New Roman"/>
          <w:sz w:val="24"/>
          <w:szCs w:val="24"/>
        </w:rPr>
        <w:t>субвенция бюджетам муниципальных районов и городских округов на компенсацию затрат родителей (законных представителей) детей-инвалидов на обучение по основным общеобразовательным программам на дому</w:t>
      </w:r>
      <w:r w:rsidR="00C34D55">
        <w:rPr>
          <w:rFonts w:ascii="Times New Roman" w:hAnsi="Times New Roman" w:cs="Times New Roman"/>
          <w:sz w:val="24"/>
          <w:szCs w:val="24"/>
        </w:rPr>
        <w:t xml:space="preserve">, </w:t>
      </w:r>
      <w:r w:rsidR="00C34D55" w:rsidRPr="00C34D55">
        <w:rPr>
          <w:rFonts w:ascii="Times New Roman" w:hAnsi="Times New Roman" w:cs="Times New Roman"/>
          <w:sz w:val="24"/>
          <w:szCs w:val="24"/>
        </w:rPr>
        <w:t>субвенция бюджетам муниципальных районов и городских округов на осуществление государственного полномочия по организации и осуществлению деятельности по опеке и попечительству в соответствии с Законом Забайкальского края от</w:t>
      </w:r>
      <w:r w:rsidR="00C34D55">
        <w:rPr>
          <w:rFonts w:ascii="Times New Roman" w:hAnsi="Times New Roman" w:cs="Times New Roman"/>
          <w:sz w:val="24"/>
          <w:szCs w:val="24"/>
        </w:rPr>
        <w:t xml:space="preserve"> 13 ноября 2009 года № 272-ЗЗК «</w:t>
      </w:r>
      <w:r w:rsidR="00C34D55" w:rsidRPr="00C34D55">
        <w:rPr>
          <w:rFonts w:ascii="Times New Roman" w:hAnsi="Times New Roman" w:cs="Times New Roman"/>
          <w:sz w:val="24"/>
          <w:szCs w:val="24"/>
        </w:rPr>
        <w:t>О наделении органов местного самоуправления муниципальных районов, муниципальных и городских округов государственным полномочием по организации и осуществлению деятельности по опеке и попечитель</w:t>
      </w:r>
      <w:r w:rsidR="00C34D55">
        <w:rPr>
          <w:rFonts w:ascii="Times New Roman" w:hAnsi="Times New Roman" w:cs="Times New Roman"/>
          <w:sz w:val="24"/>
          <w:szCs w:val="24"/>
        </w:rPr>
        <w:t>ству над несовершеннолетними») – 3866,10 тыс. руб.</w:t>
      </w:r>
    </w:p>
    <w:p w:rsidR="00C34D55" w:rsidRDefault="00C34D55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другие вопросы в области социальной политике – 120,00 тыс. руб. (</w:t>
      </w:r>
      <w:r w:rsidRPr="00C34D55">
        <w:rPr>
          <w:rFonts w:ascii="Times New Roman" w:hAnsi="Times New Roman" w:cs="Times New Roman"/>
          <w:sz w:val="24"/>
          <w:szCs w:val="24"/>
        </w:rPr>
        <w:t xml:space="preserve">субсидии социально ориентированным некоммерческим организациям, не являющимся государственными учреждениями, на оказание услуг в сфере социального обслуживания (совет ветеранов городского </w:t>
      </w:r>
      <w:proofErr w:type="gramStart"/>
      <w:r w:rsidRPr="00C34D55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C34D55">
        <w:rPr>
          <w:rFonts w:ascii="Times New Roman" w:hAnsi="Times New Roman" w:cs="Times New Roman"/>
          <w:sz w:val="24"/>
          <w:szCs w:val="24"/>
        </w:rPr>
        <w:t xml:space="preserve"> ЗАТО п. Горный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34D55" w:rsidRDefault="00C34D55" w:rsidP="00EA30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34D55">
        <w:rPr>
          <w:rFonts w:ascii="Times New Roman" w:hAnsi="Times New Roman" w:cs="Times New Roman"/>
          <w:b/>
          <w:sz w:val="24"/>
          <w:szCs w:val="24"/>
        </w:rPr>
        <w:t>«Физическая культура и спорт»</w:t>
      </w:r>
      <w:r>
        <w:rPr>
          <w:rFonts w:ascii="Times New Roman" w:hAnsi="Times New Roman" w:cs="Times New Roman"/>
          <w:sz w:val="24"/>
          <w:szCs w:val="24"/>
        </w:rPr>
        <w:t xml:space="preserve"> - это расходы на реализацию </w:t>
      </w:r>
      <w:r w:rsidRPr="00C34D55">
        <w:rPr>
          <w:rFonts w:ascii="Times New Roman" w:hAnsi="Times New Roman" w:cs="Times New Roman"/>
          <w:sz w:val="24"/>
          <w:szCs w:val="24"/>
        </w:rPr>
        <w:t xml:space="preserve">МП «Комплексное развитие социальной инфраструктуры городского </w:t>
      </w:r>
      <w:proofErr w:type="gramStart"/>
      <w:r w:rsidRPr="00C34D55">
        <w:rPr>
          <w:rFonts w:ascii="Times New Roman" w:hAnsi="Times New Roman" w:cs="Times New Roman"/>
          <w:sz w:val="24"/>
          <w:szCs w:val="24"/>
        </w:rPr>
        <w:t>окр</w:t>
      </w:r>
      <w:r>
        <w:rPr>
          <w:rFonts w:ascii="Times New Roman" w:hAnsi="Times New Roman" w:cs="Times New Roman"/>
          <w:sz w:val="24"/>
          <w:szCs w:val="24"/>
        </w:rPr>
        <w:t>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4D55">
        <w:rPr>
          <w:rFonts w:ascii="Times New Roman" w:hAnsi="Times New Roman" w:cs="Times New Roman"/>
          <w:sz w:val="24"/>
          <w:szCs w:val="24"/>
        </w:rPr>
        <w:t>ЗАТО п. Горный на 2018-2034 годы» подпрограмма «Развитие физической культуры и спорта в городском округе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 xml:space="preserve"> в размере 625,00 тыс. руб.</w:t>
      </w:r>
    </w:p>
    <w:p w:rsidR="00E83E6C" w:rsidRPr="00E83E6C" w:rsidRDefault="00E83E6C" w:rsidP="00E83E6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E6C">
        <w:rPr>
          <w:rFonts w:ascii="Times New Roman" w:hAnsi="Times New Roman" w:cs="Times New Roman"/>
          <w:b/>
          <w:sz w:val="24"/>
          <w:szCs w:val="24"/>
        </w:rPr>
        <w:t xml:space="preserve">Таким образом, проведенной оценкой расходов бюджета городского округа установлено, что общий объем расходов прогнозируется на 2024 год в сумме 318749,00 тыс. руб., что на 17,8 % ниже утвержденных расходов на 2023 год. </w:t>
      </w:r>
    </w:p>
    <w:p w:rsidR="002509DA" w:rsidRPr="008C1B16" w:rsidRDefault="00E83E6C" w:rsidP="008C1B1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E6C">
        <w:rPr>
          <w:rFonts w:ascii="Times New Roman" w:hAnsi="Times New Roman" w:cs="Times New Roman"/>
          <w:b/>
          <w:sz w:val="24"/>
          <w:szCs w:val="24"/>
        </w:rPr>
        <w:lastRenderedPageBreak/>
        <w:t>Структура расходов бюджета городского округа на 2024 год и на плановый период 2025 и 2026 годов отражает сохранение социальной направленности бюджета. Наибольший удельный вес в структуре расходов бюджета на 2024 год занимают расходы на образование – 75 % от общей суммы расходов, обще</w:t>
      </w:r>
      <w:r w:rsidR="008C1B16">
        <w:rPr>
          <w:rFonts w:ascii="Times New Roman" w:hAnsi="Times New Roman" w:cs="Times New Roman"/>
          <w:b/>
          <w:sz w:val="24"/>
          <w:szCs w:val="24"/>
        </w:rPr>
        <w:t>государственные вопросы – 18 %.</w:t>
      </w:r>
    </w:p>
    <w:p w:rsidR="000B57D4" w:rsidRPr="005A75E5" w:rsidRDefault="00E83E6C" w:rsidP="00E83E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A75E5">
        <w:rPr>
          <w:rFonts w:ascii="Times New Roman" w:hAnsi="Times New Roman" w:cs="Times New Roman"/>
          <w:b/>
          <w:sz w:val="28"/>
          <w:szCs w:val="24"/>
          <w:lang w:val="en-US"/>
        </w:rPr>
        <w:t>VII</w:t>
      </w:r>
      <w:r w:rsidR="001C350C">
        <w:rPr>
          <w:rFonts w:ascii="Times New Roman" w:hAnsi="Times New Roman" w:cs="Times New Roman"/>
          <w:b/>
          <w:sz w:val="28"/>
          <w:szCs w:val="24"/>
          <w:lang w:val="en-US"/>
        </w:rPr>
        <w:t>I</w:t>
      </w:r>
      <w:r w:rsidR="001C350C" w:rsidRPr="001C350C">
        <w:rPr>
          <w:rFonts w:ascii="Times New Roman" w:hAnsi="Times New Roman" w:cs="Times New Roman"/>
          <w:b/>
          <w:sz w:val="28"/>
          <w:szCs w:val="24"/>
        </w:rPr>
        <w:t>.</w:t>
      </w:r>
      <w:r w:rsidRPr="005A75E5">
        <w:rPr>
          <w:rFonts w:ascii="Times New Roman" w:hAnsi="Times New Roman" w:cs="Times New Roman"/>
          <w:b/>
          <w:sz w:val="28"/>
          <w:szCs w:val="24"/>
        </w:rPr>
        <w:t xml:space="preserve"> Муниципальные программы</w:t>
      </w:r>
    </w:p>
    <w:p w:rsidR="00E83E6C" w:rsidRDefault="00E83E6C" w:rsidP="008C1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E6C">
        <w:rPr>
          <w:rFonts w:ascii="Times New Roman" w:hAnsi="Times New Roman" w:cs="Times New Roman"/>
          <w:sz w:val="24"/>
          <w:szCs w:val="24"/>
        </w:rPr>
        <w:t>Анализ муниципальных программ осуществле</w:t>
      </w:r>
      <w:r>
        <w:rPr>
          <w:rFonts w:ascii="Times New Roman" w:hAnsi="Times New Roman" w:cs="Times New Roman"/>
          <w:sz w:val="24"/>
          <w:szCs w:val="24"/>
        </w:rPr>
        <w:t xml:space="preserve">н исходя из показателей проекта </w:t>
      </w:r>
      <w:r w:rsidRPr="00E83E6C">
        <w:rPr>
          <w:rFonts w:ascii="Times New Roman" w:hAnsi="Times New Roman" w:cs="Times New Roman"/>
          <w:sz w:val="24"/>
          <w:szCs w:val="24"/>
        </w:rPr>
        <w:t>бюджета и предоставленных одновременно па</w:t>
      </w:r>
      <w:r>
        <w:rPr>
          <w:rFonts w:ascii="Times New Roman" w:hAnsi="Times New Roman" w:cs="Times New Roman"/>
          <w:sz w:val="24"/>
          <w:szCs w:val="24"/>
        </w:rPr>
        <w:t>спортов муниципальных программ.</w:t>
      </w:r>
    </w:p>
    <w:p w:rsidR="00E83E6C" w:rsidRDefault="00E83E6C" w:rsidP="00E83E6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E6C">
        <w:rPr>
          <w:rFonts w:ascii="Times New Roman" w:hAnsi="Times New Roman" w:cs="Times New Roman"/>
          <w:sz w:val="24"/>
          <w:szCs w:val="24"/>
        </w:rPr>
        <w:t>В соответствии с БК РФ проект муниципал</w:t>
      </w:r>
      <w:r>
        <w:rPr>
          <w:rFonts w:ascii="Times New Roman" w:hAnsi="Times New Roman" w:cs="Times New Roman"/>
          <w:sz w:val="24"/>
          <w:szCs w:val="24"/>
        </w:rPr>
        <w:t xml:space="preserve">ьного бюджета на 2024-2026 годы </w:t>
      </w:r>
      <w:r w:rsidRPr="00E83E6C">
        <w:rPr>
          <w:rFonts w:ascii="Times New Roman" w:hAnsi="Times New Roman" w:cs="Times New Roman"/>
          <w:sz w:val="24"/>
          <w:szCs w:val="24"/>
        </w:rPr>
        <w:t xml:space="preserve">сформирован с </w:t>
      </w:r>
      <w:r w:rsidR="004A74A5">
        <w:rPr>
          <w:rFonts w:ascii="Times New Roman" w:hAnsi="Times New Roman" w:cs="Times New Roman"/>
          <w:sz w:val="24"/>
          <w:szCs w:val="24"/>
        </w:rPr>
        <w:t>направлением к программно-целевому подходу</w:t>
      </w:r>
      <w:r w:rsidRPr="00E83E6C">
        <w:rPr>
          <w:rFonts w:ascii="Times New Roman" w:hAnsi="Times New Roman" w:cs="Times New Roman"/>
          <w:sz w:val="24"/>
          <w:szCs w:val="24"/>
        </w:rPr>
        <w:t xml:space="preserve"> (планирование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E6C">
        <w:rPr>
          <w:rFonts w:ascii="Times New Roman" w:hAnsi="Times New Roman" w:cs="Times New Roman"/>
          <w:sz w:val="24"/>
          <w:szCs w:val="24"/>
        </w:rPr>
        <w:t xml:space="preserve">ассигнований на достижение целевых показателей) на основе </w:t>
      </w:r>
      <w:r>
        <w:rPr>
          <w:rFonts w:ascii="Times New Roman" w:hAnsi="Times New Roman" w:cs="Times New Roman"/>
          <w:sz w:val="24"/>
          <w:szCs w:val="24"/>
        </w:rPr>
        <w:t xml:space="preserve">10 муниципальных программ. </w:t>
      </w:r>
      <w:r w:rsidRPr="00E83E6C">
        <w:rPr>
          <w:rFonts w:ascii="Times New Roman" w:hAnsi="Times New Roman" w:cs="Times New Roman"/>
          <w:sz w:val="24"/>
          <w:szCs w:val="24"/>
        </w:rPr>
        <w:t>Финансовое обес</w:t>
      </w:r>
      <w:r>
        <w:rPr>
          <w:rFonts w:ascii="Times New Roman" w:hAnsi="Times New Roman" w:cs="Times New Roman"/>
          <w:sz w:val="24"/>
          <w:szCs w:val="24"/>
        </w:rPr>
        <w:t xml:space="preserve">печение целевых программ на 2024 год планируется в объеме </w:t>
      </w:r>
      <w:r w:rsidR="004A74A5">
        <w:rPr>
          <w:rFonts w:ascii="Times New Roman" w:hAnsi="Times New Roman" w:cs="Times New Roman"/>
          <w:sz w:val="24"/>
          <w:szCs w:val="24"/>
        </w:rPr>
        <w:t>8278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E6C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4A74A5" w:rsidRPr="004A74A5">
        <w:rPr>
          <w:rFonts w:ascii="Times New Roman" w:hAnsi="Times New Roman" w:cs="Times New Roman"/>
          <w:sz w:val="24"/>
          <w:szCs w:val="24"/>
        </w:rPr>
        <w:t>2,5</w:t>
      </w:r>
      <w:r w:rsidRPr="004A74A5">
        <w:rPr>
          <w:rFonts w:ascii="Times New Roman" w:hAnsi="Times New Roman" w:cs="Times New Roman"/>
          <w:sz w:val="24"/>
          <w:szCs w:val="24"/>
        </w:rPr>
        <w:t xml:space="preserve"> %</w:t>
      </w:r>
      <w:r w:rsidRPr="00E83E6C">
        <w:rPr>
          <w:rFonts w:ascii="Times New Roman" w:hAnsi="Times New Roman" w:cs="Times New Roman"/>
          <w:sz w:val="24"/>
          <w:szCs w:val="24"/>
        </w:rPr>
        <w:t xml:space="preserve"> от общей суммы </w:t>
      </w:r>
      <w:r>
        <w:rPr>
          <w:rFonts w:ascii="Times New Roman" w:hAnsi="Times New Roman" w:cs="Times New Roman"/>
          <w:sz w:val="24"/>
          <w:szCs w:val="24"/>
        </w:rPr>
        <w:t>расходов бюджета городского округа.</w:t>
      </w:r>
    </w:p>
    <w:p w:rsidR="00725E46" w:rsidRDefault="00E83E6C" w:rsidP="00843DF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муниципальных программ, реализуемых в 2024-2026 годах:</w:t>
      </w:r>
    </w:p>
    <w:p w:rsidR="00AA7656" w:rsidRDefault="00AA7656" w:rsidP="002F792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656">
        <w:rPr>
          <w:rFonts w:ascii="Times New Roman" w:hAnsi="Times New Roman" w:cs="Times New Roman"/>
          <w:sz w:val="24"/>
          <w:szCs w:val="24"/>
        </w:rPr>
        <w:t xml:space="preserve">«Противодействие коррупции в городском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656">
        <w:rPr>
          <w:rFonts w:ascii="Times New Roman" w:hAnsi="Times New Roman" w:cs="Times New Roman"/>
          <w:sz w:val="24"/>
          <w:szCs w:val="24"/>
        </w:rPr>
        <w:t xml:space="preserve">«Построение и развитие аппаратно-программного комплекса "Безопасный город" на территории городского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7656" w:rsidRPr="00AA7656" w:rsidRDefault="00AA7656" w:rsidP="002F7926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A7656">
        <w:rPr>
          <w:rFonts w:ascii="Times New Roman" w:hAnsi="Times New Roman" w:cs="Times New Roman"/>
          <w:sz w:val="24"/>
          <w:szCs w:val="24"/>
        </w:rPr>
        <w:t xml:space="preserve">одпрограмма «Обеспечение пожарной безопасности городского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AA7656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AA7656">
        <w:rPr>
          <w:rFonts w:ascii="Times New Roman" w:hAnsi="Times New Roman" w:cs="Times New Roman"/>
          <w:sz w:val="24"/>
          <w:szCs w:val="24"/>
        </w:rPr>
        <w:t xml:space="preserve"> на 2024-2028 годы»;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П</w:t>
      </w:r>
      <w:r w:rsidRPr="00AA7656">
        <w:rPr>
          <w:rFonts w:ascii="Times New Roman" w:hAnsi="Times New Roman" w:cs="Times New Roman"/>
          <w:sz w:val="24"/>
          <w:szCs w:val="24"/>
        </w:rPr>
        <w:t xml:space="preserve">одпрограмма «Профилактика терроризма и экстремизма на территории городского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годы».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A7656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среды в городском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AA7656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AA7656">
        <w:rPr>
          <w:rFonts w:ascii="Times New Roman" w:hAnsi="Times New Roman" w:cs="Times New Roman"/>
          <w:sz w:val="24"/>
          <w:szCs w:val="24"/>
        </w:rPr>
        <w:t xml:space="preserve"> на 2018-2024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A7656">
        <w:rPr>
          <w:rFonts w:ascii="Times New Roman" w:hAnsi="Times New Roman" w:cs="Times New Roman"/>
          <w:sz w:val="24"/>
          <w:szCs w:val="24"/>
        </w:rPr>
        <w:t xml:space="preserve">«Комплексное развитие транспортной инфраструктуры городского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Pr="00AA7656">
        <w:rPr>
          <w:rFonts w:ascii="Times New Roman" w:hAnsi="Times New Roman" w:cs="Times New Roman"/>
          <w:sz w:val="24"/>
          <w:szCs w:val="24"/>
        </w:rPr>
        <w:t xml:space="preserve">Подпрограмма «Формирование законопослушного поведения участников дорожного движения в городском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A7656">
        <w:rPr>
          <w:rFonts w:ascii="Times New Roman" w:hAnsi="Times New Roman" w:cs="Times New Roman"/>
          <w:sz w:val="24"/>
          <w:szCs w:val="24"/>
        </w:rPr>
        <w:t xml:space="preserve">«Комплексное развитие социальной инфраструктуры городского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2018 – 2034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Pr="00AA7656">
        <w:rPr>
          <w:rFonts w:ascii="Times New Roman" w:hAnsi="Times New Roman" w:cs="Times New Roman"/>
          <w:sz w:val="24"/>
          <w:szCs w:val="24"/>
        </w:rPr>
        <w:t xml:space="preserve">Подпрограмма «Доступная среда городского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AA7656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AA7656">
        <w:rPr>
          <w:rFonts w:ascii="Times New Roman" w:hAnsi="Times New Roman" w:cs="Times New Roman"/>
          <w:sz w:val="24"/>
          <w:szCs w:val="24"/>
        </w:rPr>
        <w:t xml:space="preserve"> на 2024-2028»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</w:t>
      </w:r>
      <w:r w:rsidRPr="00AA7656">
        <w:rPr>
          <w:rFonts w:ascii="Times New Roman" w:hAnsi="Times New Roman" w:cs="Times New Roman"/>
          <w:sz w:val="24"/>
          <w:szCs w:val="24"/>
        </w:rPr>
        <w:t xml:space="preserve">Подпрограмма «Развитие молодежной политики в городском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Pr="00AA7656">
        <w:rPr>
          <w:rFonts w:ascii="Times New Roman" w:hAnsi="Times New Roman" w:cs="Times New Roman"/>
          <w:sz w:val="24"/>
          <w:szCs w:val="24"/>
        </w:rPr>
        <w:t xml:space="preserve">Подпрограмма «Развитие образования городского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7656" w:rsidRDefault="00AA765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 </w:t>
      </w:r>
      <w:r w:rsidRPr="00AA7656">
        <w:rPr>
          <w:rFonts w:ascii="Times New Roman" w:hAnsi="Times New Roman" w:cs="Times New Roman"/>
          <w:sz w:val="24"/>
          <w:szCs w:val="24"/>
        </w:rPr>
        <w:t xml:space="preserve">Подпрограмма 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городском </w:t>
      </w:r>
      <w:proofErr w:type="gramStart"/>
      <w:r w:rsidRPr="00AA765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AA7656">
        <w:rPr>
          <w:rFonts w:ascii="Times New Roman" w:hAnsi="Times New Roman" w:cs="Times New Roman"/>
          <w:sz w:val="24"/>
          <w:szCs w:val="24"/>
        </w:rPr>
        <w:t xml:space="preserve"> ЗАТО п. Горный на 2024 – 2028 годы»</w:t>
      </w:r>
      <w:r w:rsidR="002F7926">
        <w:rPr>
          <w:rFonts w:ascii="Times New Roman" w:hAnsi="Times New Roman" w:cs="Times New Roman"/>
          <w:sz w:val="24"/>
          <w:szCs w:val="24"/>
        </w:rPr>
        <w:t>;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2F7926">
        <w:rPr>
          <w:rFonts w:ascii="Times New Roman" w:hAnsi="Times New Roman" w:cs="Times New Roman"/>
          <w:sz w:val="24"/>
          <w:szCs w:val="24"/>
        </w:rPr>
        <w:t xml:space="preserve">«Комплексное развитие систем коммунальной инфраструктуры городского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ЗАТО п. Горный на 2024 – 2028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 </w:t>
      </w:r>
      <w:r w:rsidRPr="002F7926">
        <w:rPr>
          <w:rFonts w:ascii="Times New Roman" w:hAnsi="Times New Roman" w:cs="Times New Roman"/>
          <w:sz w:val="24"/>
          <w:szCs w:val="24"/>
        </w:rPr>
        <w:t xml:space="preserve">Подпрограмма «Модернизации жилищно-коммунального хозяйства городского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 </w:t>
      </w:r>
      <w:r w:rsidRPr="002F7926">
        <w:rPr>
          <w:rFonts w:ascii="Times New Roman" w:hAnsi="Times New Roman" w:cs="Times New Roman"/>
          <w:sz w:val="24"/>
          <w:szCs w:val="24"/>
        </w:rPr>
        <w:t xml:space="preserve">Подпрограмма «Обеспечение коммунальной техникой в городском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ТО п. Горный на 2024-2028 годы»;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 </w:t>
      </w:r>
      <w:r w:rsidRPr="002F7926">
        <w:rPr>
          <w:rFonts w:ascii="Times New Roman" w:hAnsi="Times New Roman" w:cs="Times New Roman"/>
          <w:sz w:val="24"/>
          <w:szCs w:val="24"/>
        </w:rPr>
        <w:t xml:space="preserve">Подпрограмма «Энергосбережение в городском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ТО п. Горный на 2024-2028 годы»;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2F7926">
        <w:rPr>
          <w:rFonts w:ascii="Times New Roman" w:hAnsi="Times New Roman" w:cs="Times New Roman"/>
          <w:sz w:val="24"/>
          <w:szCs w:val="24"/>
        </w:rPr>
        <w:t xml:space="preserve">«Программа капитального ремонта общего имущества в многоквартирных домах городского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ЗАТО п. Горный на 2018 – 2043 года»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Pr="002F7926">
        <w:rPr>
          <w:rFonts w:ascii="Times New Roman" w:hAnsi="Times New Roman" w:cs="Times New Roman"/>
          <w:sz w:val="24"/>
          <w:szCs w:val="24"/>
        </w:rPr>
        <w:t xml:space="preserve">«Укрепление общественного здоровья в городском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ЗАТО п. Горный на 2020-2024 годы»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 </w:t>
      </w:r>
      <w:r w:rsidRPr="002F7926">
        <w:rPr>
          <w:rFonts w:ascii="Times New Roman" w:hAnsi="Times New Roman" w:cs="Times New Roman"/>
          <w:sz w:val="24"/>
          <w:szCs w:val="24"/>
        </w:rPr>
        <w:t xml:space="preserve">Подпрограмма «Развитие физической культуры и спорта в городском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</w:p>
    <w:p w:rsidR="002F7926" w:rsidRDefault="002F7926" w:rsidP="002F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2F7926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на территории городского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1B16" w:rsidRPr="00AA7656" w:rsidRDefault="002F7926" w:rsidP="005A7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2F7926">
        <w:rPr>
          <w:rFonts w:ascii="Times New Roman" w:hAnsi="Times New Roman" w:cs="Times New Roman"/>
          <w:sz w:val="24"/>
          <w:szCs w:val="24"/>
        </w:rPr>
        <w:t xml:space="preserve">«Программа развития информационного общества в городском </w:t>
      </w:r>
      <w:proofErr w:type="gramStart"/>
      <w:r w:rsidRPr="002F792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Pr="002F7926">
        <w:rPr>
          <w:rFonts w:ascii="Times New Roman" w:hAnsi="Times New Roman" w:cs="Times New Roman"/>
          <w:sz w:val="24"/>
          <w:szCs w:val="24"/>
        </w:rPr>
        <w:t xml:space="preserve"> ЗАТО п. Горный на 2024-2028 годы»</w:t>
      </w:r>
      <w:r w:rsidR="005A75E5">
        <w:rPr>
          <w:rFonts w:ascii="Times New Roman" w:hAnsi="Times New Roman" w:cs="Times New Roman"/>
          <w:sz w:val="24"/>
          <w:szCs w:val="24"/>
        </w:rPr>
        <w:t>.</w:t>
      </w:r>
    </w:p>
    <w:p w:rsidR="00E83E6C" w:rsidRDefault="002F7926" w:rsidP="002F7926">
      <w:pPr>
        <w:spacing w:before="24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926">
        <w:rPr>
          <w:rFonts w:ascii="Times New Roman" w:hAnsi="Times New Roman" w:cs="Times New Roman"/>
          <w:b/>
          <w:sz w:val="24"/>
          <w:szCs w:val="24"/>
        </w:rPr>
        <w:t>Анализ плановых показателей целевых муниципальных программ</w:t>
      </w:r>
    </w:p>
    <w:tbl>
      <w:tblPr>
        <w:tblW w:w="97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4281"/>
        <w:gridCol w:w="2391"/>
        <w:gridCol w:w="2233"/>
      </w:tblGrid>
      <w:tr w:rsidR="00541CC5" w:rsidRPr="002F7926" w:rsidTr="00541CC5">
        <w:trPr>
          <w:trHeight w:val="1028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4281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  <w:p w:rsidR="00541CC5" w:rsidRPr="002F7926" w:rsidRDefault="00541CC5" w:rsidP="002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1CC5" w:rsidRPr="002F7926" w:rsidRDefault="00541CC5" w:rsidP="002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Ресурсное обеспечение, предусмотренное бюджетом на 2024 </w:t>
            </w: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233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Удельный вес, % </w:t>
            </w:r>
          </w:p>
        </w:tc>
      </w:tr>
      <w:tr w:rsidR="00541CC5" w:rsidRPr="002F7926" w:rsidTr="00541CC5">
        <w:trPr>
          <w:trHeight w:val="527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«Противодействие коррупции в городск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 округе ЗАТО п. Горный на 2023-2028</w:t>
            </w: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годы» 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20,00 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541CC5" w:rsidRPr="002F7926" w:rsidTr="00541CC5">
        <w:trPr>
          <w:trHeight w:val="104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«Построение и развитие аппаратно-программного комплекса "Безопасный город" на территории городско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округа ЗАТО п. Горный на 2024-2028</w:t>
            </w: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1480</w:t>
            </w: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 ₽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17,8</w:t>
            </w:r>
          </w:p>
        </w:tc>
      </w:tr>
      <w:tr w:rsidR="00541CC5" w:rsidRPr="002F7926" w:rsidTr="00541CC5">
        <w:trPr>
          <w:trHeight w:val="622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D6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пожарной безопасности городского округа ЗАТО п. Горный на 20</w:t>
            </w:r>
            <w:r w:rsidR="00D6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24-2028</w:t>
            </w: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541CC5" w:rsidP="00541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541CC5" w:rsidRPr="002F7926" w:rsidTr="00541CC5">
        <w:trPr>
          <w:trHeight w:val="81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терроризма и экстремизма на территории городско</w:t>
            </w:r>
            <w:r w:rsidR="00D6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="00D6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proofErr w:type="gramEnd"/>
            <w:r w:rsidR="00D6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п. Горный на 2024-2028</w:t>
            </w: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годы». 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1280,00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541CC5" w:rsidRPr="002F7926" w:rsidTr="00541CC5">
        <w:trPr>
          <w:trHeight w:val="7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«Формирование комфортной городской среды в городском округе ЗАТО п. Горный на 2018-2024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6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362723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21,2</w:t>
            </w:r>
          </w:p>
        </w:tc>
      </w:tr>
      <w:tr w:rsidR="00541CC5" w:rsidRPr="002F7926" w:rsidTr="00541CC5">
        <w:trPr>
          <w:trHeight w:val="77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«Комплексное развитие транспортной инфраструктуры городско</w:t>
            </w:r>
            <w:r w:rsidR="007C2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округа ЗАТО п. Горный на 2024-2028</w:t>
            </w: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7C2730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473,00 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541CC5" w:rsidRPr="002F7926" w:rsidTr="007C2730">
        <w:trPr>
          <w:trHeight w:val="7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«Комплексное развитие социальной инфраструктуры городского округа ЗАТО п. Горный на 2018 – 2034 годы»</w:t>
            </w:r>
          </w:p>
        </w:tc>
        <w:tc>
          <w:tcPr>
            <w:tcW w:w="2391" w:type="dxa"/>
            <w:shd w:val="clear" w:color="auto" w:fill="auto"/>
            <w:noWrap/>
          </w:tcPr>
          <w:p w:rsidR="00541CC5" w:rsidRPr="002F7926" w:rsidRDefault="00526D63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2275,00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362723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27,5</w:t>
            </w:r>
          </w:p>
        </w:tc>
      </w:tr>
      <w:tr w:rsidR="00541CC5" w:rsidRPr="002F7926" w:rsidTr="00541CC5">
        <w:trPr>
          <w:trHeight w:val="54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«Доступная среда городско</w:t>
            </w:r>
            <w:r w:rsidR="007C2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ЗАТО п. Горный на 2024-2028</w:t>
            </w: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7C2730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541CC5"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₽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541CC5" w:rsidRPr="002F7926" w:rsidTr="00541CC5">
        <w:trPr>
          <w:trHeight w:val="54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молодежной политики в городск</w:t>
            </w:r>
            <w:r w:rsidR="007C2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ЗАТО п. Горный на 2024-202 28</w:t>
            </w: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7C2730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530,00 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541CC5" w:rsidRPr="002F7926" w:rsidTr="00541CC5">
        <w:trPr>
          <w:trHeight w:val="54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образования городского округа</w:t>
            </w:r>
            <w:r w:rsidR="007C2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п. Горный на 2024-2028</w:t>
            </w: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7C2730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775,00 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541CC5" w:rsidRPr="002F7926" w:rsidTr="00541CC5">
        <w:trPr>
          <w:trHeight w:val="1623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городск</w:t>
            </w:r>
            <w:r w:rsidR="007C2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ЗАТО п. Горный на 2024 – 2028</w:t>
            </w: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7C2730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</w:tr>
      <w:tr w:rsidR="00541CC5" w:rsidRPr="002F7926" w:rsidTr="001D161F">
        <w:trPr>
          <w:trHeight w:val="7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«Комплексное развитие систем коммунальной инфраструктуры городского округа ЗАТО п. Горный на 2019 – 2023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910,00 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541CC5" w:rsidRPr="002F7926" w:rsidTr="001D161F">
        <w:trPr>
          <w:trHeight w:val="81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«Модернизации жилищно-коммунального хозяйства городского округа ЗАТО п. Горный на 2019-2023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  <w:r w:rsidR="005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541CC5" w:rsidRPr="002F7926" w:rsidTr="001D161F">
        <w:trPr>
          <w:trHeight w:val="568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коммунальной техникой в городском округе ЗАТО п. Горный на 2019-2023 годы».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526D63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41CC5" w:rsidRPr="002F7926" w:rsidTr="001D161F">
        <w:trPr>
          <w:trHeight w:val="541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в городском округе ЗАТО п. Горный на 2019-2023 годы».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41CC5" w:rsidRPr="002F7926" w:rsidTr="00541CC5">
        <w:trPr>
          <w:trHeight w:val="7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«Программа капитального ремонта общего имущества в многоквартирных домах городского округа ЗАТО п. Горный на 2018 – 2043 года»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 ₽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 ₽</w:t>
            </w:r>
          </w:p>
        </w:tc>
      </w:tr>
      <w:tr w:rsidR="00541CC5" w:rsidRPr="002F7926" w:rsidTr="00541CC5">
        <w:trPr>
          <w:trHeight w:val="7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«Укрепление общественного здоровья в городском округе ЗАТО п. Горный на 2020-2024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36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,1</w:t>
            </w:r>
          </w:p>
        </w:tc>
      </w:tr>
      <w:tr w:rsidR="00D76E69" w:rsidRPr="00D76E69" w:rsidTr="00541CC5">
        <w:trPr>
          <w:trHeight w:val="784"/>
        </w:trPr>
        <w:tc>
          <w:tcPr>
            <w:tcW w:w="822" w:type="dxa"/>
            <w:shd w:val="clear" w:color="auto" w:fill="auto"/>
            <w:noWrap/>
          </w:tcPr>
          <w:p w:rsidR="00D76E69" w:rsidRPr="00D76E69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D76E69" w:rsidRPr="00D76E69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E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«Укрепление общественного здоровья в городском округе ЗАТО п. Горный на 2020-2024 годы»</w:t>
            </w:r>
          </w:p>
        </w:tc>
        <w:tc>
          <w:tcPr>
            <w:tcW w:w="2391" w:type="dxa"/>
            <w:shd w:val="clear" w:color="auto" w:fill="auto"/>
            <w:noWrap/>
          </w:tcPr>
          <w:p w:rsidR="00D76E69" w:rsidRPr="00D76E69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E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2233" w:type="dxa"/>
            <w:shd w:val="clear" w:color="auto" w:fill="auto"/>
            <w:noWrap/>
          </w:tcPr>
          <w:p w:rsidR="00D76E69" w:rsidRPr="00D76E69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7C2730" w:rsidRPr="002F7926" w:rsidTr="00541CC5">
        <w:trPr>
          <w:trHeight w:val="784"/>
        </w:trPr>
        <w:tc>
          <w:tcPr>
            <w:tcW w:w="822" w:type="dxa"/>
            <w:shd w:val="clear" w:color="auto" w:fill="auto"/>
            <w:noWrap/>
          </w:tcPr>
          <w:p w:rsidR="007C2730" w:rsidRPr="002F7926" w:rsidRDefault="007C2730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7C2730" w:rsidRPr="00D76E69" w:rsidRDefault="007C2730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E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«Развитие физической культуры и спорта в городском округе ЗАТО п. Горный на 2019-2024 годы»</w:t>
            </w:r>
          </w:p>
        </w:tc>
        <w:tc>
          <w:tcPr>
            <w:tcW w:w="2391" w:type="dxa"/>
            <w:shd w:val="clear" w:color="auto" w:fill="auto"/>
            <w:noWrap/>
          </w:tcPr>
          <w:p w:rsidR="007C2730" w:rsidRPr="00D76E69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E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2233" w:type="dxa"/>
            <w:shd w:val="clear" w:color="auto" w:fill="auto"/>
            <w:noWrap/>
          </w:tcPr>
          <w:p w:rsidR="007C2730" w:rsidRPr="00D76E69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541CC5" w:rsidRPr="002F7926" w:rsidTr="001D161F">
        <w:trPr>
          <w:trHeight w:val="7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«Программа развития информационного общества в городском округе ЗАТО п. Горный на 2023-2027 годы»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400,00 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362723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541CC5" w:rsidRPr="002F7926" w:rsidTr="001D161F">
        <w:trPr>
          <w:trHeight w:val="7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541CC5"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малого и среднего предпринимательства на территории городского округа ЗАТО п. Горный на 2019-2023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D76E69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541CC5"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 ₽</w:t>
            </w:r>
          </w:p>
        </w:tc>
        <w:tc>
          <w:tcPr>
            <w:tcW w:w="2233" w:type="dxa"/>
            <w:shd w:val="clear" w:color="auto" w:fill="auto"/>
            <w:noWrap/>
          </w:tcPr>
          <w:p w:rsidR="00541CC5" w:rsidRPr="002F7926" w:rsidRDefault="00362723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541CC5" w:rsidRPr="002F7926" w:rsidTr="00541CC5">
        <w:trPr>
          <w:trHeight w:val="284"/>
        </w:trPr>
        <w:tc>
          <w:tcPr>
            <w:tcW w:w="822" w:type="dxa"/>
            <w:shd w:val="clear" w:color="auto" w:fill="auto"/>
            <w:noWrap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1" w:type="dxa"/>
            <w:shd w:val="clear" w:color="auto" w:fill="auto"/>
            <w:hideMark/>
          </w:tcPr>
          <w:p w:rsidR="00541CC5" w:rsidRPr="002F7926" w:rsidRDefault="00541CC5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91" w:type="dxa"/>
            <w:shd w:val="clear" w:color="auto" w:fill="auto"/>
            <w:noWrap/>
            <w:hideMark/>
          </w:tcPr>
          <w:p w:rsidR="00541CC5" w:rsidRPr="002F7926" w:rsidRDefault="001D161F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8278,00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41CC5" w:rsidRPr="002F7926" w:rsidRDefault="00362723" w:rsidP="002F7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:rsidR="002F7926" w:rsidRDefault="00362723" w:rsidP="008C1B16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723">
        <w:rPr>
          <w:rFonts w:ascii="Times New Roman" w:hAnsi="Times New Roman" w:cs="Times New Roman"/>
          <w:sz w:val="24"/>
          <w:szCs w:val="24"/>
        </w:rPr>
        <w:t>Анализ</w:t>
      </w:r>
      <w:r>
        <w:rPr>
          <w:rFonts w:ascii="Times New Roman" w:hAnsi="Times New Roman" w:cs="Times New Roman"/>
          <w:sz w:val="24"/>
          <w:szCs w:val="24"/>
        </w:rPr>
        <w:t xml:space="preserve"> ресурсного обеспечения муниципальных программ показал, что наибольшую долю в программных расходах приходится на муниципальные программы «</w:t>
      </w:r>
      <w:r w:rsidRPr="00362723">
        <w:rPr>
          <w:rFonts w:ascii="Times New Roman" w:hAnsi="Times New Roman" w:cs="Times New Roman"/>
          <w:sz w:val="24"/>
          <w:szCs w:val="24"/>
        </w:rPr>
        <w:t xml:space="preserve">«Комплексное развитие социальной инфраструктуры городского </w:t>
      </w:r>
      <w:proofErr w:type="gramStart"/>
      <w:r w:rsidRPr="00362723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362723">
        <w:rPr>
          <w:rFonts w:ascii="Times New Roman" w:hAnsi="Times New Roman" w:cs="Times New Roman"/>
          <w:sz w:val="24"/>
          <w:szCs w:val="24"/>
        </w:rPr>
        <w:t xml:space="preserve"> ЗАТО п. Горный </w:t>
      </w:r>
      <w:r w:rsidRPr="00362723">
        <w:rPr>
          <w:rFonts w:ascii="Times New Roman" w:hAnsi="Times New Roman" w:cs="Times New Roman"/>
          <w:sz w:val="24"/>
          <w:szCs w:val="24"/>
        </w:rPr>
        <w:lastRenderedPageBreak/>
        <w:t>на 2018 – 2034 годы»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2723">
        <w:t xml:space="preserve"> </w:t>
      </w:r>
      <w:r w:rsidRPr="0036272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в городском округе ЗАТО п. Горный на 2018-2024 годы»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2723" w:rsidRDefault="00362723" w:rsidP="008C1B1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723">
        <w:rPr>
          <w:rFonts w:ascii="Times New Roman" w:hAnsi="Times New Roman" w:cs="Times New Roman"/>
          <w:sz w:val="24"/>
          <w:szCs w:val="24"/>
        </w:rPr>
        <w:t>В соответствии с пунктом 2 статьи 15</w:t>
      </w:r>
      <w:r>
        <w:rPr>
          <w:rFonts w:ascii="Times New Roman" w:hAnsi="Times New Roman" w:cs="Times New Roman"/>
          <w:sz w:val="24"/>
          <w:szCs w:val="24"/>
        </w:rPr>
        <w:t xml:space="preserve">7 Бюджетного кодекса Российской Федерации контрольно-счетным органом </w:t>
      </w:r>
      <w:r w:rsidRPr="00362723">
        <w:rPr>
          <w:rFonts w:ascii="Times New Roman" w:hAnsi="Times New Roman" w:cs="Times New Roman"/>
          <w:sz w:val="24"/>
          <w:szCs w:val="24"/>
        </w:rPr>
        <w:t>подгот</w:t>
      </w:r>
      <w:r>
        <w:rPr>
          <w:rFonts w:ascii="Times New Roman" w:hAnsi="Times New Roman" w:cs="Times New Roman"/>
          <w:sz w:val="24"/>
          <w:szCs w:val="24"/>
        </w:rPr>
        <w:t>овлены эксперт</w:t>
      </w:r>
      <w:r w:rsidR="009A03E0">
        <w:rPr>
          <w:rFonts w:ascii="Times New Roman" w:hAnsi="Times New Roman" w:cs="Times New Roman"/>
          <w:sz w:val="24"/>
          <w:szCs w:val="24"/>
        </w:rPr>
        <w:t xml:space="preserve">ные заключения на муниципальные </w:t>
      </w:r>
      <w:r w:rsidRPr="00362723">
        <w:rPr>
          <w:rFonts w:ascii="Times New Roman" w:hAnsi="Times New Roman" w:cs="Times New Roman"/>
          <w:sz w:val="24"/>
          <w:szCs w:val="24"/>
        </w:rPr>
        <w:t>программы.</w:t>
      </w:r>
    </w:p>
    <w:p w:rsidR="00362723" w:rsidRDefault="009A03E0" w:rsidP="008C1B1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Контрольно-счетный орган отмечает, что проектом бюджета на реализацию муниципальной программы </w:t>
      </w:r>
      <w:r w:rsidRPr="009A03E0">
        <w:rPr>
          <w:rFonts w:ascii="Times New Roman" w:hAnsi="Times New Roman" w:cs="Times New Roman"/>
          <w:sz w:val="24"/>
          <w:szCs w:val="24"/>
        </w:rPr>
        <w:t>«Комплексное развитие социальной инфраструктуры городского округа ЗАТО п. Горный на 2018 – 2034 годы»</w:t>
      </w:r>
      <w:r>
        <w:rPr>
          <w:rFonts w:ascii="Times New Roman" w:hAnsi="Times New Roman" w:cs="Times New Roman"/>
          <w:sz w:val="24"/>
          <w:szCs w:val="24"/>
        </w:rPr>
        <w:t xml:space="preserve">, подпрограммы </w:t>
      </w:r>
      <w:r w:rsidRPr="009A03E0">
        <w:rPr>
          <w:rFonts w:ascii="Times New Roman" w:hAnsi="Times New Roman" w:cs="Times New Roman"/>
          <w:sz w:val="24"/>
          <w:szCs w:val="24"/>
        </w:rPr>
        <w:t>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городском округе ЗАТО п. Горный на 2024 – 2028 годы»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 средства в размере 770,00 тыс. руб., а в представленных паспортах утверждено – 555,00 тыс. руб.</w:t>
      </w:r>
    </w:p>
    <w:p w:rsidR="008C1B16" w:rsidRDefault="004A74A5" w:rsidP="008C1B1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A03E0" w:rsidRPr="009A03E0">
        <w:rPr>
          <w:rFonts w:ascii="Times New Roman" w:hAnsi="Times New Roman" w:cs="Times New Roman"/>
          <w:sz w:val="24"/>
          <w:szCs w:val="24"/>
        </w:rPr>
        <w:t xml:space="preserve">бщий объем расходов на реализацию муниципальных программ в </w:t>
      </w:r>
      <w:r w:rsidR="009A03E0">
        <w:rPr>
          <w:rFonts w:ascii="Times New Roman" w:hAnsi="Times New Roman" w:cs="Times New Roman"/>
          <w:sz w:val="24"/>
          <w:szCs w:val="24"/>
        </w:rPr>
        <w:t xml:space="preserve">2024 году, </w:t>
      </w:r>
      <w:r w:rsidR="009A03E0" w:rsidRPr="009A03E0">
        <w:rPr>
          <w:rFonts w:ascii="Times New Roman" w:hAnsi="Times New Roman" w:cs="Times New Roman"/>
          <w:sz w:val="24"/>
          <w:szCs w:val="24"/>
        </w:rPr>
        <w:t xml:space="preserve">предусмотренных проектом решения о бюджете, </w:t>
      </w:r>
      <w:r w:rsidR="009A03E0">
        <w:rPr>
          <w:rFonts w:ascii="Times New Roman" w:hAnsi="Times New Roman" w:cs="Times New Roman"/>
          <w:sz w:val="24"/>
          <w:szCs w:val="24"/>
        </w:rPr>
        <w:t xml:space="preserve">не в полной мере соответствует сведениям о показателях финансового обеспечения </w:t>
      </w:r>
      <w:r w:rsidR="009A03E0" w:rsidRPr="009A03E0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программ городского округа </w:t>
      </w:r>
      <w:r w:rsidR="009A03E0" w:rsidRPr="009A03E0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2024 год, </w:t>
      </w:r>
      <w:r w:rsidR="009A03E0" w:rsidRPr="009A03E0">
        <w:rPr>
          <w:rFonts w:ascii="Times New Roman" w:hAnsi="Times New Roman" w:cs="Times New Roman"/>
          <w:sz w:val="24"/>
          <w:szCs w:val="24"/>
        </w:rPr>
        <w:t>предста</w:t>
      </w:r>
      <w:r>
        <w:rPr>
          <w:rFonts w:ascii="Times New Roman" w:hAnsi="Times New Roman" w:cs="Times New Roman"/>
          <w:sz w:val="24"/>
          <w:szCs w:val="24"/>
        </w:rPr>
        <w:t xml:space="preserve">вленном одновременно с проектом </w:t>
      </w:r>
      <w:r w:rsidR="009A03E0" w:rsidRPr="009A03E0">
        <w:rPr>
          <w:rFonts w:ascii="Times New Roman" w:hAnsi="Times New Roman" w:cs="Times New Roman"/>
          <w:sz w:val="24"/>
          <w:szCs w:val="24"/>
        </w:rPr>
        <w:t>решения о бюджете</w:t>
      </w:r>
      <w:r>
        <w:rPr>
          <w:rFonts w:ascii="Times New Roman" w:hAnsi="Times New Roman" w:cs="Times New Roman"/>
          <w:sz w:val="24"/>
          <w:szCs w:val="24"/>
        </w:rPr>
        <w:t xml:space="preserve"> на сумму 215,00 тыс. руб.</w:t>
      </w:r>
    </w:p>
    <w:p w:rsidR="004A74A5" w:rsidRDefault="004A74A5" w:rsidP="008C1B16">
      <w:pPr>
        <w:spacing w:before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4A5">
        <w:rPr>
          <w:rFonts w:ascii="Times New Roman" w:hAnsi="Times New Roman" w:cs="Times New Roman"/>
          <w:b/>
          <w:sz w:val="24"/>
          <w:szCs w:val="24"/>
        </w:rPr>
        <w:t>Таким образом, в нарушение статьи 174.2 «Бюджетно</w:t>
      </w:r>
      <w:r w:rsidR="0089273F">
        <w:rPr>
          <w:rFonts w:ascii="Times New Roman" w:hAnsi="Times New Roman" w:cs="Times New Roman"/>
          <w:b/>
          <w:sz w:val="24"/>
          <w:szCs w:val="24"/>
        </w:rPr>
        <w:t>го кодекса Российской Федерации»</w:t>
      </w:r>
      <w:r w:rsidRPr="004A74A5">
        <w:rPr>
          <w:rFonts w:ascii="Times New Roman" w:hAnsi="Times New Roman" w:cs="Times New Roman"/>
          <w:b/>
          <w:sz w:val="24"/>
          <w:szCs w:val="24"/>
        </w:rPr>
        <w:t xml:space="preserve"> от 31.07.1998 N 145-ФЗ и «Порядка и методики планирования бюджетных ассигнований, предусматриваемых в проекте бюджета городского </w:t>
      </w:r>
      <w:proofErr w:type="gramStart"/>
      <w:r w:rsidRPr="004A74A5">
        <w:rPr>
          <w:rFonts w:ascii="Times New Roman" w:hAnsi="Times New Roman" w:cs="Times New Roman"/>
          <w:b/>
          <w:sz w:val="24"/>
          <w:szCs w:val="24"/>
        </w:rPr>
        <w:t>округа</w:t>
      </w:r>
      <w:proofErr w:type="gramEnd"/>
      <w:r w:rsidRPr="004A74A5">
        <w:rPr>
          <w:rFonts w:ascii="Times New Roman" w:hAnsi="Times New Roman" w:cs="Times New Roman"/>
          <w:b/>
          <w:sz w:val="24"/>
          <w:szCs w:val="24"/>
        </w:rPr>
        <w:t xml:space="preserve"> ЗАТО п. Горный», утвержденного приказом Комитета по финансам администрации ЗАТО п. Горный, расчет бюджетных ассигнований не соответствует показателям, принятым в установленном порядке, на сумму 215,00 тыс. рублей.</w:t>
      </w:r>
    </w:p>
    <w:p w:rsidR="004A74A5" w:rsidRDefault="001C350C" w:rsidP="004A74A5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IX</w:t>
      </w:r>
      <w:r w:rsidRPr="001C350C">
        <w:rPr>
          <w:rFonts w:ascii="Times New Roman" w:hAnsi="Times New Roman" w:cs="Times New Roman"/>
          <w:b/>
          <w:sz w:val="28"/>
          <w:szCs w:val="24"/>
        </w:rPr>
        <w:t>.</w:t>
      </w:r>
      <w:r w:rsidR="004E7791" w:rsidRPr="00F8061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E7791" w:rsidRPr="004E7791">
        <w:rPr>
          <w:rFonts w:ascii="Times New Roman" w:hAnsi="Times New Roman" w:cs="Times New Roman"/>
          <w:b/>
          <w:sz w:val="28"/>
          <w:szCs w:val="24"/>
        </w:rPr>
        <w:t>Межбюджетные трансферты</w:t>
      </w:r>
    </w:p>
    <w:p w:rsidR="004E7791" w:rsidRP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>Объемы целевых межбюджетных трансфертов предусмотрены в соответствии с проек</w:t>
      </w:r>
      <w:r>
        <w:rPr>
          <w:rFonts w:ascii="Times New Roman" w:hAnsi="Times New Roman" w:cs="Times New Roman"/>
          <w:sz w:val="24"/>
          <w:szCs w:val="24"/>
        </w:rPr>
        <w:t>том Закона Забайкальского края «</w:t>
      </w:r>
      <w:r w:rsidRPr="004E7791">
        <w:rPr>
          <w:rFonts w:ascii="Times New Roman" w:hAnsi="Times New Roman" w:cs="Times New Roman"/>
          <w:sz w:val="24"/>
          <w:szCs w:val="24"/>
        </w:rPr>
        <w:t>О бюджете Забайкальского края на 2024 год и пл</w:t>
      </w:r>
      <w:r>
        <w:rPr>
          <w:rFonts w:ascii="Times New Roman" w:hAnsi="Times New Roman" w:cs="Times New Roman"/>
          <w:sz w:val="24"/>
          <w:szCs w:val="24"/>
        </w:rPr>
        <w:t>ановый период 2025 и 2026 годов»</w:t>
      </w:r>
    </w:p>
    <w:p w:rsidR="004E7791" w:rsidRP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>Общий объем безвозмездных поступлений бюджету городского округа в 2024 году составит 219 749 тыс. рублей с снижением к показателю 2023 года на 73 694,3 тыс. рублей.</w:t>
      </w:r>
    </w:p>
    <w:p w:rsid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>Общий объем безвозмездных поступлений в 2025 го</w:t>
      </w:r>
      <w:r>
        <w:rPr>
          <w:rFonts w:ascii="Times New Roman" w:hAnsi="Times New Roman" w:cs="Times New Roman"/>
          <w:sz w:val="24"/>
          <w:szCs w:val="24"/>
        </w:rPr>
        <w:t xml:space="preserve">ду составит </w:t>
      </w:r>
      <w:r w:rsidRPr="004E7791">
        <w:rPr>
          <w:rFonts w:ascii="Times New Roman" w:hAnsi="Times New Roman" w:cs="Times New Roman"/>
          <w:sz w:val="24"/>
          <w:szCs w:val="24"/>
        </w:rPr>
        <w:t>198 400,0 тыс. рублей, в 2026 году – 200 100,0 тыс. рублей.</w:t>
      </w:r>
    </w:p>
    <w:p w:rsidR="004E7791" w:rsidRP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>Объем дотаций в 2024 году предусмотрен в сумме 69 271,4 тыс. рублей с ростом на 1 104,7 тыс. рублей к объему дотаций 2023 года. Объем дотаций в 2025–2026 годах составит 60 946,2 тыс. рублей и 67 018,0 тыс. рублей соответственно.</w:t>
      </w:r>
    </w:p>
    <w:p w:rsidR="004E7791" w:rsidRP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 xml:space="preserve">Уменьшение дотаций, связанных с особым режимом безопасного </w:t>
      </w:r>
      <w:proofErr w:type="gramStart"/>
      <w:r w:rsidRPr="004E7791">
        <w:rPr>
          <w:rFonts w:ascii="Times New Roman" w:hAnsi="Times New Roman" w:cs="Times New Roman"/>
          <w:sz w:val="24"/>
          <w:szCs w:val="24"/>
        </w:rPr>
        <w:t>функционирования</w:t>
      </w:r>
      <w:proofErr w:type="gramEnd"/>
      <w:r w:rsidRPr="004E7791">
        <w:rPr>
          <w:rFonts w:ascii="Times New Roman" w:hAnsi="Times New Roman" w:cs="Times New Roman"/>
          <w:sz w:val="24"/>
          <w:szCs w:val="24"/>
        </w:rPr>
        <w:t xml:space="preserve"> ЗАТО связано с неутвержденными показателями Федерального бюджета на 2024-2026 годы на дату составления проекта бюджета городского округа и являются ориентировочными показателями.</w:t>
      </w:r>
    </w:p>
    <w:p w:rsidR="004E7791" w:rsidRP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>Объем субвенций в 2024 году предусмотрен в сумме 133 498,1 тыс. рублей со снижением на 21 516,2 тыс. рублей к объему субвенций 2023 года. Объем субвенций в 2054–2026 годах составит 120 890,</w:t>
      </w:r>
      <w:r>
        <w:rPr>
          <w:rFonts w:ascii="Times New Roman" w:hAnsi="Times New Roman" w:cs="Times New Roman"/>
          <w:sz w:val="24"/>
          <w:szCs w:val="24"/>
        </w:rPr>
        <w:t xml:space="preserve">5 тыс. рублей и </w:t>
      </w:r>
      <w:r w:rsidRPr="004E7791">
        <w:rPr>
          <w:rFonts w:ascii="Times New Roman" w:hAnsi="Times New Roman" w:cs="Times New Roman"/>
          <w:sz w:val="24"/>
          <w:szCs w:val="24"/>
        </w:rPr>
        <w:t>117 461,6 тыс. рублей соответственно.</w:t>
      </w:r>
    </w:p>
    <w:p w:rsidR="004E7791" w:rsidRP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 xml:space="preserve">Объем субсидий в 2024 году предусмотрен в сумме 1 305,0 тыс. рублей со снижением на 12 586,3 тыс. рублей к объему субсидий 2023 года. Объем субсидий в 2025–2026 годах составит 1 775,4 тыс. рублей и 1 138,7 тыс. рублей соответственно. </w:t>
      </w:r>
    </w:p>
    <w:p w:rsidR="004E7791" w:rsidRDefault="004E7791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>Объем иных межбюджетных трансфертов предусмотрен в 2024 году в сумме 15 674,5 тыс. рублей со снижением на 83 728,9 тыс. рублей к объему иных межбюджетных трансфертов 2023 года, в 2025–2026 годах – 14 787,9 тыс. рублей и 14 481,7 тыс. рублей соответственно.</w:t>
      </w:r>
    </w:p>
    <w:p w:rsidR="001C350C" w:rsidRDefault="001C350C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75E5" w:rsidRDefault="001C350C" w:rsidP="00D42AA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lastRenderedPageBreak/>
        <w:t xml:space="preserve">X. </w:t>
      </w:r>
      <w:r w:rsidR="005A75E5" w:rsidRPr="003C5FF0">
        <w:rPr>
          <w:rFonts w:ascii="Times New Roman" w:hAnsi="Times New Roman" w:cs="Times New Roman"/>
          <w:b/>
          <w:sz w:val="28"/>
          <w:szCs w:val="24"/>
        </w:rPr>
        <w:t>Резервный фонд</w:t>
      </w:r>
    </w:p>
    <w:p w:rsidR="003C5FF0" w:rsidRDefault="002F42D8" w:rsidP="002F42D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ст. 81 БК РФ, р</w:t>
      </w:r>
      <w:r w:rsidR="003C5FF0" w:rsidRPr="003C5FF0">
        <w:rPr>
          <w:rFonts w:ascii="Times New Roman" w:hAnsi="Times New Roman" w:cs="Times New Roman"/>
          <w:sz w:val="24"/>
          <w:szCs w:val="24"/>
        </w:rPr>
        <w:t>азмер резервных фондов исполнительных органов государственной власти (местных администраций) устанавливается законами (решениями) о соответствующих бюджетах.</w:t>
      </w:r>
      <w:r w:rsidR="003C5FF0">
        <w:rPr>
          <w:rFonts w:ascii="Times New Roman" w:hAnsi="Times New Roman" w:cs="Times New Roman"/>
          <w:sz w:val="24"/>
          <w:szCs w:val="24"/>
        </w:rPr>
        <w:t xml:space="preserve"> </w:t>
      </w:r>
      <w:r w:rsidR="00D42AA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>
        <w:rPr>
          <w:rFonts w:ascii="Times New Roman" w:hAnsi="Times New Roman" w:cs="Times New Roman"/>
          <w:sz w:val="24"/>
          <w:szCs w:val="24"/>
        </w:rPr>
        <w:t xml:space="preserve">ст. 9 </w:t>
      </w:r>
      <w:r w:rsidRPr="002F4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бюджетном устройстве и бюджетном процессе в городском </w:t>
      </w:r>
      <w:proofErr w:type="gramStart"/>
      <w:r w:rsidRPr="002F42D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округе</w:t>
      </w:r>
      <w:proofErr w:type="gramEnd"/>
      <w:r w:rsidRPr="002F4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п. Горный Забайкальского края</w:t>
      </w:r>
      <w:r>
        <w:rPr>
          <w:rFonts w:ascii="Times New Roman" w:hAnsi="Times New Roman" w:cs="Times New Roman"/>
          <w:sz w:val="24"/>
          <w:szCs w:val="24"/>
        </w:rPr>
        <w:t>, утвержденного Решение Думы от 26 ноября 2020 № 35,</w:t>
      </w:r>
      <w:r w:rsidRPr="002F42D8"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F42D8">
        <w:rPr>
          <w:rFonts w:ascii="Times New Roman" w:hAnsi="Times New Roman" w:cs="Times New Roman"/>
          <w:sz w:val="24"/>
          <w:szCs w:val="24"/>
        </w:rPr>
        <w:t>азмер резервного фонда устанавливается решением Думы городского округа ЗАТО п. Горный о бюджете городского округа ЗАТО п. Горный и не может превышать 3 процента утвержденного указанным решением Думы городского округа ЗАТО п. Горный общего объема расходов бюджета го</w:t>
      </w:r>
      <w:r>
        <w:rPr>
          <w:rFonts w:ascii="Times New Roman" w:hAnsi="Times New Roman" w:cs="Times New Roman"/>
          <w:sz w:val="24"/>
          <w:szCs w:val="24"/>
        </w:rPr>
        <w:t xml:space="preserve">родского округа ЗАТО п. Горный. </w:t>
      </w:r>
      <w:r w:rsidR="003C5FF0">
        <w:rPr>
          <w:rFonts w:ascii="Times New Roman" w:hAnsi="Times New Roman" w:cs="Times New Roman"/>
          <w:sz w:val="24"/>
          <w:szCs w:val="24"/>
        </w:rPr>
        <w:t>В предлагаемом проекте Решения резервный фонд планируется в размере 1</w:t>
      </w:r>
      <w:r>
        <w:rPr>
          <w:rFonts w:ascii="Times New Roman" w:hAnsi="Times New Roman" w:cs="Times New Roman"/>
          <w:sz w:val="24"/>
          <w:szCs w:val="24"/>
        </w:rPr>
        <w:t xml:space="preserve"> 500 тыс. руб., что составляет 0,4 %.</w:t>
      </w:r>
    </w:p>
    <w:p w:rsidR="00D42AA9" w:rsidRPr="003C5FF0" w:rsidRDefault="00D42AA9" w:rsidP="00D42AA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на основании Постановления администрации городского округа от 07 июля 2023 года № 205 «</w:t>
      </w:r>
      <w:r w:rsidRPr="00D42AA9">
        <w:rPr>
          <w:rFonts w:ascii="Times New Roman" w:hAnsi="Times New Roman" w:cs="Times New Roman"/>
          <w:sz w:val="24"/>
          <w:szCs w:val="24"/>
        </w:rPr>
        <w:t>Об утв</w:t>
      </w:r>
      <w:r>
        <w:rPr>
          <w:rFonts w:ascii="Times New Roman" w:hAnsi="Times New Roman" w:cs="Times New Roman"/>
          <w:sz w:val="24"/>
          <w:szCs w:val="24"/>
        </w:rPr>
        <w:t xml:space="preserve">ерждении Порядка использования </w:t>
      </w:r>
      <w:r w:rsidRPr="00D42AA9">
        <w:rPr>
          <w:rFonts w:ascii="Times New Roman" w:hAnsi="Times New Roman" w:cs="Times New Roman"/>
          <w:sz w:val="24"/>
          <w:szCs w:val="24"/>
        </w:rPr>
        <w:t xml:space="preserve">(порядка принятия решений об использовании, о перераспределении) средств, иным образом зарезервированных в составе утвержденных бюджетных ассигнований бюджета городского </w:t>
      </w:r>
      <w:proofErr w:type="gramStart"/>
      <w:r w:rsidRPr="00D42AA9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D42AA9">
        <w:rPr>
          <w:rFonts w:ascii="Times New Roman" w:hAnsi="Times New Roman" w:cs="Times New Roman"/>
          <w:sz w:val="24"/>
          <w:szCs w:val="24"/>
        </w:rPr>
        <w:t xml:space="preserve"> ЗАТО п. Горный Забайкальского края</w:t>
      </w:r>
      <w:r>
        <w:rPr>
          <w:rFonts w:ascii="Times New Roman" w:hAnsi="Times New Roman" w:cs="Times New Roman"/>
          <w:sz w:val="24"/>
          <w:szCs w:val="24"/>
        </w:rPr>
        <w:t>» в проекте бюджета на 2024 год зарезервированные средства составляют 10 500,00 тыс. руб.</w:t>
      </w:r>
    </w:p>
    <w:p w:rsidR="008C1B16" w:rsidRDefault="001C350C" w:rsidP="008C1B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XII</w:t>
      </w:r>
      <w:r w:rsidR="008C1B16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4E7791">
        <w:rPr>
          <w:rFonts w:ascii="Times New Roman" w:hAnsi="Times New Roman" w:cs="Times New Roman"/>
          <w:b/>
          <w:sz w:val="28"/>
          <w:szCs w:val="24"/>
        </w:rPr>
        <w:t xml:space="preserve">Дефицит (профицит) бюджета </w:t>
      </w:r>
    </w:p>
    <w:p w:rsidR="004E7791" w:rsidRDefault="004E7791" w:rsidP="008C1B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 источники его финансирования</w:t>
      </w:r>
    </w:p>
    <w:p w:rsidR="004E7791" w:rsidRDefault="004E7791" w:rsidP="004E7791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7791">
        <w:rPr>
          <w:rFonts w:ascii="Times New Roman" w:hAnsi="Times New Roman" w:cs="Times New Roman"/>
          <w:sz w:val="24"/>
          <w:szCs w:val="24"/>
        </w:rPr>
        <w:t>Данный вопрос регулируется главой 13 БК РФ «Дефицит бюджета и источники его финансирования». Представленный проект бюджета выполнен без дефицита.</w:t>
      </w:r>
    </w:p>
    <w:p w:rsidR="008C1B16" w:rsidRDefault="008C1B16" w:rsidP="001C3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C1B16">
        <w:rPr>
          <w:rFonts w:ascii="Times New Roman" w:hAnsi="Times New Roman" w:cs="Times New Roman"/>
          <w:b/>
          <w:sz w:val="28"/>
          <w:szCs w:val="24"/>
          <w:lang w:val="en-US"/>
        </w:rPr>
        <w:t>X</w:t>
      </w:r>
      <w:r w:rsidR="001C350C">
        <w:rPr>
          <w:rFonts w:ascii="Times New Roman" w:hAnsi="Times New Roman" w:cs="Times New Roman"/>
          <w:b/>
          <w:sz w:val="28"/>
          <w:szCs w:val="24"/>
          <w:lang w:val="en-US"/>
        </w:rPr>
        <w:t>III</w:t>
      </w:r>
      <w:r w:rsidR="001C350C" w:rsidRPr="001C350C">
        <w:rPr>
          <w:rFonts w:ascii="Times New Roman" w:hAnsi="Times New Roman" w:cs="Times New Roman"/>
          <w:b/>
          <w:sz w:val="28"/>
          <w:szCs w:val="24"/>
        </w:rPr>
        <w:t>.</w:t>
      </w:r>
      <w:r w:rsidRPr="008C1B1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8C1B16">
        <w:rPr>
          <w:rFonts w:ascii="Times New Roman" w:hAnsi="Times New Roman" w:cs="Times New Roman"/>
          <w:b/>
          <w:sz w:val="28"/>
          <w:szCs w:val="24"/>
        </w:rPr>
        <w:t xml:space="preserve">Выводы по результатам </w:t>
      </w:r>
    </w:p>
    <w:p w:rsidR="008C1B16" w:rsidRPr="008C1B16" w:rsidRDefault="008C1B16" w:rsidP="001C3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C1B16">
        <w:rPr>
          <w:rFonts w:ascii="Times New Roman" w:hAnsi="Times New Roman" w:cs="Times New Roman"/>
          <w:b/>
          <w:sz w:val="28"/>
          <w:szCs w:val="24"/>
        </w:rPr>
        <w:t>экспе</w:t>
      </w:r>
      <w:r>
        <w:rPr>
          <w:rFonts w:ascii="Times New Roman" w:hAnsi="Times New Roman" w:cs="Times New Roman"/>
          <w:b/>
          <w:sz w:val="28"/>
          <w:szCs w:val="24"/>
        </w:rPr>
        <w:t>ртно-аналитического мероприятия</w:t>
      </w:r>
    </w:p>
    <w:p w:rsidR="00D128FF" w:rsidRDefault="008C1B16" w:rsidP="001C350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 xml:space="preserve">1. Проект бюджета городского </w:t>
      </w:r>
      <w:proofErr w:type="gramStart"/>
      <w:r w:rsidRPr="008C1B1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8C1B16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Pr="008C1B16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Pr="008C1B16">
        <w:rPr>
          <w:rFonts w:ascii="Times New Roman" w:hAnsi="Times New Roman" w:cs="Times New Roman"/>
          <w:sz w:val="24"/>
          <w:szCs w:val="24"/>
        </w:rPr>
        <w:t xml:space="preserve"> в целом соответствует основным направлениям бюджет</w:t>
      </w:r>
      <w:r>
        <w:rPr>
          <w:rFonts w:ascii="Times New Roman" w:hAnsi="Times New Roman" w:cs="Times New Roman"/>
          <w:sz w:val="24"/>
          <w:szCs w:val="24"/>
        </w:rPr>
        <w:t>ной и налоговой политики на 2024 год и плановый период 2025 и 2026</w:t>
      </w:r>
      <w:r w:rsidRPr="008C1B16">
        <w:rPr>
          <w:rFonts w:ascii="Times New Roman" w:hAnsi="Times New Roman" w:cs="Times New Roman"/>
          <w:sz w:val="24"/>
          <w:szCs w:val="24"/>
        </w:rPr>
        <w:t xml:space="preserve"> годов, утвержденной Постановлением админ</w:t>
      </w:r>
      <w:r w:rsidR="00D128FF">
        <w:rPr>
          <w:rFonts w:ascii="Times New Roman" w:hAnsi="Times New Roman" w:cs="Times New Roman"/>
          <w:sz w:val="24"/>
          <w:szCs w:val="24"/>
        </w:rPr>
        <w:t>истрации городского округа от 07 ноября 2023 года № 357</w:t>
      </w:r>
      <w:r w:rsidRPr="008C1B16">
        <w:rPr>
          <w:rFonts w:ascii="Times New Roman" w:hAnsi="Times New Roman" w:cs="Times New Roman"/>
          <w:sz w:val="24"/>
          <w:szCs w:val="24"/>
        </w:rPr>
        <w:t>, решением Думы городского округа ЗАТО п. Горный №</w:t>
      </w:r>
      <w:r w:rsidR="00D128FF">
        <w:rPr>
          <w:rFonts w:ascii="Times New Roman" w:hAnsi="Times New Roman" w:cs="Times New Roman"/>
          <w:sz w:val="24"/>
          <w:szCs w:val="24"/>
        </w:rPr>
        <w:t xml:space="preserve"> </w:t>
      </w:r>
      <w:r w:rsidRPr="008C1B16">
        <w:rPr>
          <w:rFonts w:ascii="Times New Roman" w:hAnsi="Times New Roman" w:cs="Times New Roman"/>
          <w:sz w:val="24"/>
          <w:szCs w:val="24"/>
        </w:rPr>
        <w:t>35 от 26.11.2020 года «Об утверждении Положения о бюджетном устройстве и бюджетном процессе в го</w:t>
      </w:r>
      <w:r w:rsidR="00D128FF">
        <w:rPr>
          <w:rFonts w:ascii="Times New Roman" w:hAnsi="Times New Roman" w:cs="Times New Roman"/>
          <w:sz w:val="24"/>
          <w:szCs w:val="24"/>
        </w:rPr>
        <w:t>родском округе ЗАТО п.Горный».</w:t>
      </w:r>
    </w:p>
    <w:p w:rsidR="00D128FF" w:rsidRDefault="00D128FF" w:rsidP="001C350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C1B16" w:rsidRPr="008C1B16">
        <w:rPr>
          <w:rFonts w:ascii="Times New Roman" w:hAnsi="Times New Roman" w:cs="Times New Roman"/>
          <w:sz w:val="24"/>
          <w:szCs w:val="24"/>
        </w:rPr>
        <w:t>. Проект бюджета внесен в установленный срок, содержит характеристики и предельные значения, предусмотренные Бюджетным кодексом РФ. При формировании бюджета, в основном, выдержаны принципы бюджетной системы, предусмотренные главой 5 Бюджетного кодекса РФ.</w:t>
      </w:r>
    </w:p>
    <w:p w:rsidR="00D128FF" w:rsidRDefault="00D128FF" w:rsidP="001C350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1B16" w:rsidRPr="008C1B16">
        <w:rPr>
          <w:rFonts w:ascii="Times New Roman" w:hAnsi="Times New Roman" w:cs="Times New Roman"/>
          <w:sz w:val="24"/>
          <w:szCs w:val="24"/>
        </w:rPr>
        <w:t>. В нарушении Федерального закона от 28.06.2014</w:t>
      </w:r>
      <w:r>
        <w:rPr>
          <w:rFonts w:ascii="Times New Roman" w:hAnsi="Times New Roman" w:cs="Times New Roman"/>
          <w:sz w:val="24"/>
          <w:szCs w:val="24"/>
        </w:rPr>
        <w:t xml:space="preserve"> N 172-ФЗ «</w:t>
      </w:r>
      <w:r w:rsidR="008C1B16" w:rsidRPr="008C1B16">
        <w:rPr>
          <w:rFonts w:ascii="Times New Roman" w:hAnsi="Times New Roman" w:cs="Times New Roman"/>
          <w:sz w:val="24"/>
          <w:szCs w:val="24"/>
        </w:rPr>
        <w:t>О стратегическом план</w:t>
      </w:r>
      <w:r>
        <w:rPr>
          <w:rFonts w:ascii="Times New Roman" w:hAnsi="Times New Roman" w:cs="Times New Roman"/>
          <w:sz w:val="24"/>
          <w:szCs w:val="24"/>
        </w:rPr>
        <w:t>ировании в Российской Федерации»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ежеквартальный мониторинг Плана мероп</w:t>
      </w:r>
      <w:r>
        <w:rPr>
          <w:rFonts w:ascii="Times New Roman" w:hAnsi="Times New Roman" w:cs="Times New Roman"/>
          <w:sz w:val="24"/>
          <w:szCs w:val="24"/>
        </w:rPr>
        <w:t xml:space="preserve">риятий по реализации Стратегии в 2020-2022 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годах, а также годовой мониторинг достижения целевых показателей за </w:t>
      </w:r>
      <w:r>
        <w:rPr>
          <w:rFonts w:ascii="Times New Roman" w:hAnsi="Times New Roman" w:cs="Times New Roman"/>
          <w:sz w:val="24"/>
          <w:szCs w:val="24"/>
        </w:rPr>
        <w:t xml:space="preserve">2020-2022 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годы Администрацией городского </w:t>
      </w:r>
      <w:proofErr w:type="gramStart"/>
      <w:r w:rsidR="008C1B16" w:rsidRPr="008C1B1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ЗАТО п. Горный не проводился.</w:t>
      </w:r>
    </w:p>
    <w:p w:rsidR="008C1B16" w:rsidRPr="008C1B16" w:rsidRDefault="00D128FF" w:rsidP="001C350C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C1B16" w:rsidRPr="008C1B16">
        <w:rPr>
          <w:rFonts w:ascii="Times New Roman" w:hAnsi="Times New Roman" w:cs="Times New Roman"/>
          <w:sz w:val="24"/>
          <w:szCs w:val="24"/>
        </w:rPr>
        <w:t>.   Основны</w:t>
      </w:r>
      <w:r>
        <w:rPr>
          <w:rFonts w:ascii="Times New Roman" w:hAnsi="Times New Roman" w:cs="Times New Roman"/>
          <w:sz w:val="24"/>
          <w:szCs w:val="24"/>
        </w:rPr>
        <w:t>е характеристики бюджета на 2024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128FF" w:rsidRDefault="008C1B16" w:rsidP="00D12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>-</w:t>
      </w:r>
      <w:r w:rsidR="00D128FF">
        <w:rPr>
          <w:rFonts w:ascii="Times New Roman" w:hAnsi="Times New Roman" w:cs="Times New Roman"/>
          <w:sz w:val="24"/>
          <w:szCs w:val="24"/>
        </w:rPr>
        <w:t xml:space="preserve"> </w:t>
      </w:r>
      <w:r w:rsidRPr="008C1B16">
        <w:rPr>
          <w:rFonts w:ascii="Times New Roman" w:hAnsi="Times New Roman" w:cs="Times New Roman"/>
          <w:sz w:val="24"/>
          <w:szCs w:val="24"/>
        </w:rPr>
        <w:t xml:space="preserve">Общий объем доходов планируется в сумме </w:t>
      </w:r>
      <w:r w:rsidR="00D128FF">
        <w:rPr>
          <w:rFonts w:ascii="Times New Roman" w:hAnsi="Times New Roman" w:cs="Times New Roman"/>
          <w:sz w:val="24"/>
          <w:szCs w:val="24"/>
        </w:rPr>
        <w:t>318 749 000</w:t>
      </w:r>
      <w:r w:rsidRPr="008C1B16">
        <w:rPr>
          <w:rFonts w:ascii="Times New Roman" w:hAnsi="Times New Roman" w:cs="Times New Roman"/>
          <w:sz w:val="24"/>
          <w:szCs w:val="24"/>
        </w:rPr>
        <w:t>,00 рублей,</w:t>
      </w:r>
    </w:p>
    <w:p w:rsidR="00D128FF" w:rsidRDefault="008C1B16" w:rsidP="00D12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 xml:space="preserve">в том числе безвозмездные поступления </w:t>
      </w:r>
      <w:r w:rsidR="0006610D" w:rsidRPr="0006610D">
        <w:rPr>
          <w:rFonts w:ascii="Times New Roman" w:hAnsi="Times New Roman" w:cs="Times New Roman"/>
          <w:sz w:val="24"/>
          <w:szCs w:val="24"/>
        </w:rPr>
        <w:t>219 749 0</w:t>
      </w:r>
      <w:r w:rsidRPr="0006610D">
        <w:rPr>
          <w:rFonts w:ascii="Times New Roman" w:hAnsi="Times New Roman" w:cs="Times New Roman"/>
          <w:sz w:val="24"/>
          <w:szCs w:val="24"/>
        </w:rPr>
        <w:t>00,00</w:t>
      </w:r>
      <w:r w:rsidR="00D128F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128FF" w:rsidRDefault="008C1B16" w:rsidP="00D12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>-</w:t>
      </w:r>
      <w:r w:rsidR="00D128FF">
        <w:rPr>
          <w:rFonts w:ascii="Times New Roman" w:hAnsi="Times New Roman" w:cs="Times New Roman"/>
          <w:sz w:val="24"/>
          <w:szCs w:val="24"/>
        </w:rPr>
        <w:t xml:space="preserve"> </w:t>
      </w:r>
      <w:r w:rsidRPr="008C1B16">
        <w:rPr>
          <w:rFonts w:ascii="Times New Roman" w:hAnsi="Times New Roman" w:cs="Times New Roman"/>
          <w:sz w:val="24"/>
          <w:szCs w:val="24"/>
        </w:rPr>
        <w:t xml:space="preserve">Общий объем расходов планируется в сумме </w:t>
      </w:r>
      <w:r w:rsidR="00D128FF">
        <w:rPr>
          <w:rFonts w:ascii="Times New Roman" w:hAnsi="Times New Roman" w:cs="Times New Roman"/>
          <w:sz w:val="24"/>
          <w:szCs w:val="24"/>
        </w:rPr>
        <w:t>318 749 000,00 рублей;</w:t>
      </w:r>
    </w:p>
    <w:p w:rsidR="00D128FF" w:rsidRDefault="00D128FF" w:rsidP="00D12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-Дефицит бюджета – 0,00 рублей.</w:t>
      </w:r>
    </w:p>
    <w:p w:rsidR="00D128FF" w:rsidRDefault="008C1B16" w:rsidP="00D12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>Основные характеристики бюджета на плановый период 2</w:t>
      </w:r>
      <w:r w:rsidR="00DD1BA9">
        <w:rPr>
          <w:rFonts w:ascii="Times New Roman" w:hAnsi="Times New Roman" w:cs="Times New Roman"/>
          <w:sz w:val="24"/>
          <w:szCs w:val="24"/>
        </w:rPr>
        <w:t>025 и 2026</w:t>
      </w:r>
      <w:r w:rsidR="00D128FF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8C1B16" w:rsidRPr="008C1B16" w:rsidRDefault="008C1B16" w:rsidP="00DD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>-</w:t>
      </w:r>
      <w:r w:rsidR="00D128FF">
        <w:rPr>
          <w:rFonts w:ascii="Times New Roman" w:hAnsi="Times New Roman" w:cs="Times New Roman"/>
          <w:sz w:val="24"/>
          <w:szCs w:val="24"/>
        </w:rPr>
        <w:t xml:space="preserve"> </w:t>
      </w:r>
      <w:r w:rsidRPr="008C1B16">
        <w:rPr>
          <w:rFonts w:ascii="Times New Roman" w:hAnsi="Times New Roman" w:cs="Times New Roman"/>
          <w:sz w:val="24"/>
          <w:szCs w:val="24"/>
        </w:rPr>
        <w:t>Общ</w:t>
      </w:r>
      <w:r w:rsidR="00DD1BA9">
        <w:rPr>
          <w:rFonts w:ascii="Times New Roman" w:hAnsi="Times New Roman" w:cs="Times New Roman"/>
          <w:sz w:val="24"/>
          <w:szCs w:val="24"/>
        </w:rPr>
        <w:t>ий объем доходов бюджета на 2025</w:t>
      </w:r>
      <w:r w:rsidRPr="008C1B1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6610D" w:rsidRPr="0006610D">
        <w:rPr>
          <w:rFonts w:ascii="Times New Roman" w:hAnsi="Times New Roman" w:cs="Times New Roman"/>
          <w:sz w:val="24"/>
          <w:szCs w:val="24"/>
        </w:rPr>
        <w:t>301 4</w:t>
      </w:r>
      <w:r w:rsidRPr="0006610D">
        <w:rPr>
          <w:rFonts w:ascii="Times New Roman" w:hAnsi="Times New Roman" w:cs="Times New Roman"/>
          <w:sz w:val="24"/>
          <w:szCs w:val="24"/>
        </w:rPr>
        <w:t>00</w:t>
      </w:r>
      <w:r w:rsidR="0006610D" w:rsidRPr="0006610D">
        <w:rPr>
          <w:rFonts w:ascii="Times New Roman" w:hAnsi="Times New Roman" w:cs="Times New Roman"/>
          <w:sz w:val="24"/>
          <w:szCs w:val="24"/>
        </w:rPr>
        <w:t xml:space="preserve"> 000</w:t>
      </w:r>
      <w:r w:rsidR="00DD1BA9">
        <w:rPr>
          <w:rFonts w:ascii="Times New Roman" w:hAnsi="Times New Roman" w:cs="Times New Roman"/>
          <w:sz w:val="24"/>
          <w:szCs w:val="24"/>
        </w:rPr>
        <w:t>,00 рублей и на 2026</w:t>
      </w:r>
      <w:r w:rsidRPr="008C1B1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6610D">
        <w:rPr>
          <w:rFonts w:ascii="Times New Roman" w:hAnsi="Times New Roman" w:cs="Times New Roman"/>
          <w:sz w:val="24"/>
          <w:szCs w:val="24"/>
        </w:rPr>
        <w:t>315 100</w:t>
      </w:r>
      <w:r w:rsidRPr="008C1B16">
        <w:rPr>
          <w:rFonts w:ascii="Times New Roman" w:hAnsi="Times New Roman" w:cs="Times New Roman"/>
          <w:sz w:val="24"/>
          <w:szCs w:val="24"/>
        </w:rPr>
        <w:t xml:space="preserve"> 000,00 рублей, в том числе безвозмездные поступления соответственно </w:t>
      </w:r>
      <w:r w:rsidR="0006610D" w:rsidRPr="0006610D">
        <w:rPr>
          <w:rFonts w:ascii="Times New Roman" w:hAnsi="Times New Roman" w:cs="Times New Roman"/>
          <w:sz w:val="24"/>
          <w:szCs w:val="24"/>
        </w:rPr>
        <w:t>198 400 0</w:t>
      </w:r>
      <w:r w:rsidRPr="0006610D">
        <w:rPr>
          <w:rFonts w:ascii="Times New Roman" w:hAnsi="Times New Roman" w:cs="Times New Roman"/>
          <w:sz w:val="24"/>
          <w:szCs w:val="24"/>
        </w:rPr>
        <w:t xml:space="preserve">00,00 и </w:t>
      </w:r>
      <w:r w:rsidR="0006610D" w:rsidRPr="0006610D">
        <w:rPr>
          <w:rFonts w:ascii="Times New Roman" w:hAnsi="Times New Roman" w:cs="Times New Roman"/>
          <w:sz w:val="24"/>
          <w:szCs w:val="24"/>
        </w:rPr>
        <w:t>200 100 000</w:t>
      </w:r>
      <w:r w:rsidRPr="0006610D">
        <w:rPr>
          <w:rFonts w:ascii="Times New Roman" w:hAnsi="Times New Roman" w:cs="Times New Roman"/>
          <w:sz w:val="24"/>
          <w:szCs w:val="24"/>
        </w:rPr>
        <w:t>,</w:t>
      </w:r>
      <w:r w:rsidRPr="008C1B16">
        <w:rPr>
          <w:rFonts w:ascii="Times New Roman" w:hAnsi="Times New Roman" w:cs="Times New Roman"/>
          <w:sz w:val="24"/>
          <w:szCs w:val="24"/>
        </w:rPr>
        <w:t>00 рублей;</w:t>
      </w:r>
    </w:p>
    <w:p w:rsidR="00DD1BA9" w:rsidRDefault="00D128FF" w:rsidP="00DD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C1B16" w:rsidRPr="008C1B1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B16" w:rsidRPr="008C1B16">
        <w:rPr>
          <w:rFonts w:ascii="Times New Roman" w:hAnsi="Times New Roman" w:cs="Times New Roman"/>
          <w:sz w:val="24"/>
          <w:szCs w:val="24"/>
        </w:rPr>
        <w:t>Общий объем расходо</w:t>
      </w:r>
      <w:r w:rsidR="00DD1BA9">
        <w:rPr>
          <w:rFonts w:ascii="Times New Roman" w:hAnsi="Times New Roman" w:cs="Times New Roman"/>
          <w:sz w:val="24"/>
          <w:szCs w:val="24"/>
        </w:rPr>
        <w:t>в бюджета на 2025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год в</w:t>
      </w:r>
      <w:r w:rsidR="00DD1BA9">
        <w:rPr>
          <w:rFonts w:ascii="Times New Roman" w:hAnsi="Times New Roman" w:cs="Times New Roman"/>
          <w:sz w:val="24"/>
          <w:szCs w:val="24"/>
        </w:rPr>
        <w:t xml:space="preserve"> </w:t>
      </w:r>
      <w:r w:rsidR="0006610D">
        <w:rPr>
          <w:rFonts w:ascii="Times New Roman" w:hAnsi="Times New Roman" w:cs="Times New Roman"/>
          <w:sz w:val="24"/>
          <w:szCs w:val="24"/>
        </w:rPr>
        <w:t>301 400 000</w:t>
      </w:r>
      <w:r w:rsidR="00DD1BA9">
        <w:rPr>
          <w:rFonts w:ascii="Times New Roman" w:hAnsi="Times New Roman" w:cs="Times New Roman"/>
          <w:sz w:val="24"/>
          <w:szCs w:val="24"/>
        </w:rPr>
        <w:t xml:space="preserve"> рублей и на 2026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06610D">
        <w:rPr>
          <w:rFonts w:ascii="Times New Roman" w:hAnsi="Times New Roman" w:cs="Times New Roman"/>
          <w:sz w:val="24"/>
          <w:szCs w:val="24"/>
        </w:rPr>
        <w:t>315 100 000</w:t>
      </w:r>
      <w:r w:rsidR="008C1B16" w:rsidRPr="008C1B16">
        <w:rPr>
          <w:rFonts w:ascii="Times New Roman" w:hAnsi="Times New Roman" w:cs="Times New Roman"/>
          <w:sz w:val="24"/>
          <w:szCs w:val="24"/>
        </w:rPr>
        <w:t>,00 рублей.</w:t>
      </w:r>
    </w:p>
    <w:p w:rsidR="00DD1BA9" w:rsidRDefault="008C1B16" w:rsidP="00DD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 xml:space="preserve">-Дефицит бюджета на 2024 год в сумме 0,00 рублей и на 2025 год в сумме 0,00 рублей.   </w:t>
      </w:r>
    </w:p>
    <w:p w:rsidR="00CD5613" w:rsidRDefault="00CD5613" w:rsidP="00CD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C1B16" w:rsidRPr="008C1B16">
        <w:rPr>
          <w:rFonts w:ascii="Times New Roman" w:hAnsi="Times New Roman" w:cs="Times New Roman"/>
          <w:sz w:val="24"/>
          <w:szCs w:val="24"/>
        </w:rPr>
        <w:t>. В нарушение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10 Федерального закона от 21.12.2001 N 178-ФЗ (в ред. Федерального закона от </w:t>
      </w:r>
      <w:r>
        <w:rPr>
          <w:rFonts w:ascii="Times New Roman" w:hAnsi="Times New Roman" w:cs="Times New Roman"/>
          <w:sz w:val="24"/>
          <w:szCs w:val="24"/>
        </w:rPr>
        <w:t>24.07.2023) «</w:t>
      </w:r>
      <w:r w:rsidR="008C1B16" w:rsidRPr="008C1B16">
        <w:rPr>
          <w:rFonts w:ascii="Times New Roman" w:hAnsi="Times New Roman" w:cs="Times New Roman"/>
          <w:sz w:val="24"/>
          <w:szCs w:val="24"/>
        </w:rPr>
        <w:t>О приватизации государствен</w:t>
      </w:r>
      <w:r>
        <w:rPr>
          <w:rFonts w:ascii="Times New Roman" w:hAnsi="Times New Roman" w:cs="Times New Roman"/>
          <w:sz w:val="24"/>
          <w:szCs w:val="24"/>
        </w:rPr>
        <w:t>ного и муниципального имущества»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городском </w:t>
      </w:r>
      <w:proofErr w:type="gramStart"/>
      <w:r w:rsidR="008C1B16" w:rsidRPr="008C1B16">
        <w:rPr>
          <w:rFonts w:ascii="Times New Roman" w:hAnsi="Times New Roman" w:cs="Times New Roman"/>
          <w:sz w:val="24"/>
          <w:szCs w:val="24"/>
        </w:rPr>
        <w:t>округе</w:t>
      </w:r>
      <w:proofErr w:type="gramEnd"/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ЗАТО п. Горный, Порядок планирования приватизации муниципального имущества не разработан и не утвержден. В результате этого спрогнозировать </w:t>
      </w:r>
      <w:r>
        <w:rPr>
          <w:rFonts w:ascii="Times New Roman" w:hAnsi="Times New Roman" w:cs="Times New Roman"/>
          <w:sz w:val="24"/>
          <w:szCs w:val="24"/>
        </w:rPr>
        <w:t>более точно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поступление налога на имущество физических лиц не представляется возможным.</w:t>
      </w:r>
    </w:p>
    <w:p w:rsidR="008C1B16" w:rsidRDefault="00CD5613" w:rsidP="00CD5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В нарушение статьи 174.2 </w:t>
      </w:r>
      <w:r>
        <w:rPr>
          <w:rFonts w:ascii="Times New Roman" w:hAnsi="Times New Roman" w:cs="Times New Roman"/>
          <w:sz w:val="24"/>
          <w:szCs w:val="24"/>
        </w:rPr>
        <w:t xml:space="preserve">БК РФ 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и «Порядка и методики планирования бюджетных ассигнований, предусматриваемых в проекте бюджета городского </w:t>
      </w:r>
      <w:proofErr w:type="gramStart"/>
      <w:r w:rsidR="008C1B16" w:rsidRPr="008C1B1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ЗАТО п. Горный», утвержденного приказом Комитета по финансам администрации ЗАТО п. Горный, расчет бюджетных ассигнований не соответствует показателям, принятым в установленном порядке, на сумму </w:t>
      </w:r>
      <w:r>
        <w:rPr>
          <w:rFonts w:ascii="Times New Roman" w:hAnsi="Times New Roman" w:cs="Times New Roman"/>
          <w:sz w:val="24"/>
          <w:szCs w:val="24"/>
        </w:rPr>
        <w:t>215</w:t>
      </w:r>
      <w:r w:rsidR="008C1B16" w:rsidRPr="008C1B16">
        <w:rPr>
          <w:rFonts w:ascii="Times New Roman" w:hAnsi="Times New Roman" w:cs="Times New Roman"/>
          <w:sz w:val="24"/>
          <w:szCs w:val="24"/>
        </w:rPr>
        <w:t>,00 тыс. рублей. Обоснования бюджетных ассигнований представлены не в полном объеме.</w:t>
      </w:r>
    </w:p>
    <w:p w:rsidR="00CD5613" w:rsidRPr="008C1B16" w:rsidRDefault="003045E6" w:rsidP="00304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 нарушении положений Устава городского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п. Горный </w:t>
      </w:r>
      <w:r w:rsidRPr="003045E6">
        <w:rPr>
          <w:rFonts w:ascii="Times New Roman" w:hAnsi="Times New Roman" w:cs="Times New Roman"/>
          <w:sz w:val="24"/>
          <w:szCs w:val="24"/>
        </w:rPr>
        <w:t>при формировании фонда оплаты труда МБУ «ЦБО и МТО» нарушен порядок принятия соответствующих нормативно-правовых актов, регулирующих оплату труда в бюджетных учреждениях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5613" w:rsidRDefault="00CD5613" w:rsidP="0089273F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89273F" w:rsidRDefault="00CD5613" w:rsidP="001C350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. Администрации городского </w:t>
      </w:r>
      <w:proofErr w:type="gramStart"/>
      <w:r w:rsidR="008C1B16" w:rsidRPr="008C1B1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ЗАТО п. Горный в соответствии </w:t>
      </w:r>
      <w:r w:rsidR="0089273F">
        <w:rPr>
          <w:rFonts w:ascii="Times New Roman" w:hAnsi="Times New Roman" w:cs="Times New Roman"/>
          <w:sz w:val="24"/>
          <w:szCs w:val="24"/>
        </w:rPr>
        <w:t>с Федеральным законом «</w:t>
      </w:r>
      <w:r w:rsidR="0089273F" w:rsidRPr="0089273F">
        <w:rPr>
          <w:rFonts w:ascii="Times New Roman" w:hAnsi="Times New Roman" w:cs="Times New Roman"/>
          <w:sz w:val="24"/>
          <w:szCs w:val="24"/>
        </w:rPr>
        <w:t>О стратегическом план</w:t>
      </w:r>
      <w:r w:rsidR="0089273F">
        <w:rPr>
          <w:rFonts w:ascii="Times New Roman" w:hAnsi="Times New Roman" w:cs="Times New Roman"/>
          <w:sz w:val="24"/>
          <w:szCs w:val="24"/>
        </w:rPr>
        <w:t xml:space="preserve">ировании в Российской Федерации» от 28 июня 2014 г. № 172-ФЗ, привести «Стратегию </w:t>
      </w:r>
      <w:r w:rsidR="0089273F" w:rsidRPr="0089273F">
        <w:rPr>
          <w:rFonts w:ascii="Times New Roman" w:hAnsi="Times New Roman" w:cs="Times New Roman"/>
          <w:sz w:val="24"/>
          <w:szCs w:val="24"/>
        </w:rPr>
        <w:t>социально-экономического развития городского округа ЗАТО п. Горный Забайкальского края до 2030</w:t>
      </w:r>
      <w:r w:rsidR="0089273F">
        <w:rPr>
          <w:rFonts w:ascii="Times New Roman" w:hAnsi="Times New Roman" w:cs="Times New Roman"/>
          <w:sz w:val="24"/>
          <w:szCs w:val="24"/>
        </w:rPr>
        <w:t>» в части программного планирования в соответствие с утвержденным перечнем муниципальных программ на 2024-2026 годы.</w:t>
      </w:r>
    </w:p>
    <w:p w:rsidR="0089273F" w:rsidRDefault="0089273F" w:rsidP="001C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. Администрации городского </w:t>
      </w:r>
      <w:proofErr w:type="gramStart"/>
      <w:r w:rsidR="008C1B16" w:rsidRPr="008C1B1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ЗАТО </w:t>
      </w:r>
      <w:proofErr w:type="spellStart"/>
      <w:r w:rsidR="008C1B16" w:rsidRPr="008C1B16">
        <w:rPr>
          <w:rFonts w:ascii="Times New Roman" w:hAnsi="Times New Roman" w:cs="Times New Roman"/>
          <w:sz w:val="24"/>
          <w:szCs w:val="24"/>
        </w:rPr>
        <w:t>п.Горный</w:t>
      </w:r>
      <w:proofErr w:type="spellEnd"/>
      <w:r w:rsidR="008C1B16" w:rsidRPr="008C1B16">
        <w:rPr>
          <w:rFonts w:ascii="Times New Roman" w:hAnsi="Times New Roman" w:cs="Times New Roman"/>
          <w:sz w:val="24"/>
          <w:szCs w:val="24"/>
        </w:rPr>
        <w:t>, в соответствии со ст.10 Планирование приватизации имущества, находящегося в собственности субъектов Российской Федерации, и муниципального имущества Федерального закона от 21.12.2001 №178-ФЗ «О приватизации государственного и муниципального имущества» разработать и утвердить порядок планирования приватизации имущества, находящегося в муниципальной собственности городского округа ЗАТО п. Горный.</w:t>
      </w:r>
    </w:p>
    <w:p w:rsidR="008C1B16" w:rsidRDefault="0089273F" w:rsidP="00892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C1B16" w:rsidRPr="008C1B16">
        <w:rPr>
          <w:rFonts w:ascii="Times New Roman" w:hAnsi="Times New Roman" w:cs="Times New Roman"/>
          <w:sz w:val="24"/>
          <w:szCs w:val="24"/>
        </w:rPr>
        <w:t xml:space="preserve">Администрации городского </w:t>
      </w:r>
      <w:proofErr w:type="gramStart"/>
      <w:r w:rsidR="008C1B16" w:rsidRPr="008C1B1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="008C1B16" w:rsidRPr="008C1B16">
        <w:rPr>
          <w:rFonts w:ascii="Times New Roman" w:hAnsi="Times New Roman" w:cs="Times New Roman"/>
          <w:sz w:val="24"/>
          <w:szCs w:val="24"/>
        </w:rPr>
        <w:t xml:space="preserve"> ЗАТО п. Горный внести изменени</w:t>
      </w:r>
      <w:r>
        <w:rPr>
          <w:rFonts w:ascii="Times New Roman" w:hAnsi="Times New Roman" w:cs="Times New Roman"/>
          <w:sz w:val="24"/>
          <w:szCs w:val="24"/>
        </w:rPr>
        <w:t xml:space="preserve">я в программу </w:t>
      </w:r>
      <w:r w:rsidR="008C1B16" w:rsidRPr="008C1B16">
        <w:rPr>
          <w:rFonts w:ascii="Times New Roman" w:hAnsi="Times New Roman" w:cs="Times New Roman"/>
          <w:sz w:val="24"/>
          <w:szCs w:val="24"/>
        </w:rPr>
        <w:t>«Комплексное развитие социальной инфраструктуры городского округа ЗА</w:t>
      </w:r>
      <w:r>
        <w:rPr>
          <w:rFonts w:ascii="Times New Roman" w:hAnsi="Times New Roman" w:cs="Times New Roman"/>
          <w:sz w:val="24"/>
          <w:szCs w:val="24"/>
        </w:rPr>
        <w:t xml:space="preserve">ТО п. Горный на 2018-2034 годы», подпрограмму </w:t>
      </w:r>
      <w:r w:rsidRPr="0089273F">
        <w:rPr>
          <w:rFonts w:ascii="Times New Roman" w:hAnsi="Times New Roman" w:cs="Times New Roman"/>
          <w:sz w:val="24"/>
          <w:szCs w:val="24"/>
        </w:rPr>
        <w:t>«Комплексные меры противодействия алкоголизации населения, незаконному обороту и употреблению наркотиков, профилактики правонарушений и безнадзорности несовершеннолетних в городском округе ЗАТО п. Горный на 2024 – 2028 годы»</w:t>
      </w:r>
    </w:p>
    <w:p w:rsidR="003045E6" w:rsidRPr="008C1B16" w:rsidRDefault="003045E6" w:rsidP="00892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Администрации городского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п. Горный разработать и утвердить Положение </w:t>
      </w:r>
      <w:r w:rsidR="00EA6521">
        <w:rPr>
          <w:rFonts w:ascii="Times New Roman" w:hAnsi="Times New Roman" w:cs="Times New Roman"/>
          <w:sz w:val="24"/>
          <w:szCs w:val="24"/>
        </w:rPr>
        <w:t>об оплате</w:t>
      </w:r>
      <w:r w:rsidR="00EA6521" w:rsidRPr="00EA6521">
        <w:rPr>
          <w:rFonts w:ascii="Times New Roman" w:hAnsi="Times New Roman" w:cs="Times New Roman"/>
          <w:sz w:val="24"/>
          <w:szCs w:val="24"/>
        </w:rPr>
        <w:t xml:space="preserve"> труда руководителя, его заместителей и главного бухгалтера</w:t>
      </w:r>
      <w:r w:rsidR="00EA6521">
        <w:rPr>
          <w:rFonts w:ascii="Times New Roman" w:hAnsi="Times New Roman" w:cs="Times New Roman"/>
          <w:sz w:val="24"/>
          <w:szCs w:val="24"/>
        </w:rPr>
        <w:t xml:space="preserve"> муниципальных бюджетных учреждений</w:t>
      </w:r>
      <w:r w:rsidR="00962A77">
        <w:rPr>
          <w:rFonts w:ascii="Times New Roman" w:hAnsi="Times New Roman" w:cs="Times New Roman"/>
          <w:sz w:val="24"/>
          <w:szCs w:val="24"/>
        </w:rPr>
        <w:t>.</w:t>
      </w:r>
    </w:p>
    <w:p w:rsidR="008C1B16" w:rsidRPr="008C1B16" w:rsidRDefault="0089273F" w:rsidP="001C350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Предложения:</w:t>
      </w:r>
    </w:p>
    <w:p w:rsidR="001C350C" w:rsidRDefault="008C1B16" w:rsidP="001C350C">
      <w:pPr>
        <w:spacing w:before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1B16">
        <w:rPr>
          <w:rFonts w:ascii="Times New Roman" w:hAnsi="Times New Roman" w:cs="Times New Roman"/>
          <w:sz w:val="24"/>
          <w:szCs w:val="24"/>
        </w:rPr>
        <w:t>1.</w:t>
      </w:r>
      <w:r w:rsidR="0089273F">
        <w:rPr>
          <w:rFonts w:ascii="Times New Roman" w:hAnsi="Times New Roman" w:cs="Times New Roman"/>
          <w:sz w:val="24"/>
          <w:szCs w:val="24"/>
        </w:rPr>
        <w:t xml:space="preserve"> </w:t>
      </w:r>
      <w:r w:rsidRPr="008C1B16">
        <w:rPr>
          <w:rFonts w:ascii="Times New Roman" w:hAnsi="Times New Roman" w:cs="Times New Roman"/>
          <w:sz w:val="24"/>
          <w:szCs w:val="24"/>
        </w:rPr>
        <w:t xml:space="preserve">Контрольно-счетный орган полагает, что предложенный проект решения Думы городского </w:t>
      </w:r>
      <w:proofErr w:type="gramStart"/>
      <w:r w:rsidRPr="008C1B16"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 w:rsidRPr="008C1B16">
        <w:rPr>
          <w:rFonts w:ascii="Times New Roman" w:hAnsi="Times New Roman" w:cs="Times New Roman"/>
          <w:sz w:val="24"/>
          <w:szCs w:val="24"/>
        </w:rPr>
        <w:t xml:space="preserve"> ЗАТО п. Горный «О бюджете городского о</w:t>
      </w:r>
      <w:r w:rsidR="0089273F">
        <w:rPr>
          <w:rFonts w:ascii="Times New Roman" w:hAnsi="Times New Roman" w:cs="Times New Roman"/>
          <w:sz w:val="24"/>
          <w:szCs w:val="24"/>
        </w:rPr>
        <w:t>круга ЗАТО п. Горный на 2024 год и плановый период 2025 и 2026</w:t>
      </w:r>
      <w:r w:rsidRPr="008C1B16">
        <w:rPr>
          <w:rFonts w:ascii="Times New Roman" w:hAnsi="Times New Roman" w:cs="Times New Roman"/>
          <w:sz w:val="24"/>
          <w:szCs w:val="24"/>
        </w:rPr>
        <w:t xml:space="preserve"> годы» в целом соответствует требованиям </w:t>
      </w:r>
      <w:r w:rsidR="0089273F">
        <w:rPr>
          <w:rFonts w:ascii="Times New Roman" w:hAnsi="Times New Roman" w:cs="Times New Roman"/>
          <w:sz w:val="24"/>
          <w:szCs w:val="24"/>
        </w:rPr>
        <w:t>к формированию проекта бюджета», но необходимо доработать нормативно-правовую базу в части</w:t>
      </w:r>
      <w:r w:rsidR="005A75E5">
        <w:rPr>
          <w:rFonts w:ascii="Times New Roman" w:hAnsi="Times New Roman" w:cs="Times New Roman"/>
          <w:sz w:val="24"/>
          <w:szCs w:val="24"/>
        </w:rPr>
        <w:t xml:space="preserve"> </w:t>
      </w:r>
      <w:r w:rsidR="0089273F">
        <w:rPr>
          <w:rFonts w:ascii="Times New Roman" w:hAnsi="Times New Roman" w:cs="Times New Roman"/>
          <w:sz w:val="24"/>
          <w:szCs w:val="24"/>
        </w:rPr>
        <w:t>использо</w:t>
      </w:r>
      <w:r w:rsidR="005A75E5">
        <w:rPr>
          <w:rFonts w:ascii="Times New Roman" w:hAnsi="Times New Roman" w:cs="Times New Roman"/>
          <w:sz w:val="24"/>
          <w:szCs w:val="24"/>
        </w:rPr>
        <w:t>вания муниципального имущества и оплаты труда в бюджетных учреждениях.</w:t>
      </w:r>
    </w:p>
    <w:p w:rsidR="001C350C" w:rsidRDefault="001C350C" w:rsidP="001C3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Контрольно-счетного органа</w:t>
      </w:r>
    </w:p>
    <w:p w:rsidR="001C350C" w:rsidRPr="001C350C" w:rsidRDefault="001C350C" w:rsidP="001C3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п. Горный                                                                  Л.Ю.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Димова</w:t>
      </w:r>
      <w:proofErr w:type="spellEnd"/>
    </w:p>
    <w:sectPr w:rsidR="001C350C" w:rsidRPr="001C350C" w:rsidSect="004F0DD6">
      <w:footerReference w:type="default" r:id="rId11"/>
      <w:pgSz w:w="11906" w:h="16838"/>
      <w:pgMar w:top="1134" w:right="850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DD6" w:rsidRDefault="004F0DD6" w:rsidP="004F0DD6">
      <w:pPr>
        <w:spacing w:after="0" w:line="240" w:lineRule="auto"/>
      </w:pPr>
      <w:r>
        <w:separator/>
      </w:r>
    </w:p>
  </w:endnote>
  <w:endnote w:type="continuationSeparator" w:id="0">
    <w:p w:rsidR="004F0DD6" w:rsidRDefault="004F0DD6" w:rsidP="004F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466883"/>
      <w:docPartObj>
        <w:docPartGallery w:val="Page Numbers (Bottom of Page)"/>
        <w:docPartUnique/>
      </w:docPartObj>
    </w:sdtPr>
    <w:sdtContent>
      <w:p w:rsidR="004F0DD6" w:rsidRDefault="004F0DD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F0DD6" w:rsidRDefault="004F0D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DD6" w:rsidRDefault="004F0DD6" w:rsidP="004F0DD6">
      <w:pPr>
        <w:spacing w:after="0" w:line="240" w:lineRule="auto"/>
      </w:pPr>
      <w:r>
        <w:separator/>
      </w:r>
    </w:p>
  </w:footnote>
  <w:footnote w:type="continuationSeparator" w:id="0">
    <w:p w:rsidR="004F0DD6" w:rsidRDefault="004F0DD6" w:rsidP="004F0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55EC"/>
    <w:multiLevelType w:val="multilevel"/>
    <w:tmpl w:val="646E473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F077E91"/>
    <w:multiLevelType w:val="hybridMultilevel"/>
    <w:tmpl w:val="121AB0FE"/>
    <w:lvl w:ilvl="0" w:tplc="00A62C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20"/>
    <w:rsid w:val="00013D22"/>
    <w:rsid w:val="00052AFC"/>
    <w:rsid w:val="0006610D"/>
    <w:rsid w:val="00080C58"/>
    <w:rsid w:val="000A3A89"/>
    <w:rsid w:val="000B57D4"/>
    <w:rsid w:val="000D4FB9"/>
    <w:rsid w:val="000D506E"/>
    <w:rsid w:val="000D7201"/>
    <w:rsid w:val="001379C1"/>
    <w:rsid w:val="00165AE3"/>
    <w:rsid w:val="001C350C"/>
    <w:rsid w:val="001D161F"/>
    <w:rsid w:val="001E69B0"/>
    <w:rsid w:val="00245624"/>
    <w:rsid w:val="002509DA"/>
    <w:rsid w:val="00256CA2"/>
    <w:rsid w:val="002656AF"/>
    <w:rsid w:val="002F42D8"/>
    <w:rsid w:val="002F7926"/>
    <w:rsid w:val="003045E6"/>
    <w:rsid w:val="00362723"/>
    <w:rsid w:val="003A44EC"/>
    <w:rsid w:val="003B67AD"/>
    <w:rsid w:val="003C4A56"/>
    <w:rsid w:val="003C5FF0"/>
    <w:rsid w:val="003F42D6"/>
    <w:rsid w:val="0042107E"/>
    <w:rsid w:val="00437AD1"/>
    <w:rsid w:val="00472A6F"/>
    <w:rsid w:val="00487780"/>
    <w:rsid w:val="004940DB"/>
    <w:rsid w:val="004A74A5"/>
    <w:rsid w:val="004E7791"/>
    <w:rsid w:val="004F0DD6"/>
    <w:rsid w:val="004F5372"/>
    <w:rsid w:val="00513149"/>
    <w:rsid w:val="00526D63"/>
    <w:rsid w:val="00531002"/>
    <w:rsid w:val="00535E09"/>
    <w:rsid w:val="005377C0"/>
    <w:rsid w:val="00541CC5"/>
    <w:rsid w:val="00561BE1"/>
    <w:rsid w:val="00565552"/>
    <w:rsid w:val="00576945"/>
    <w:rsid w:val="005802BC"/>
    <w:rsid w:val="00585C7E"/>
    <w:rsid w:val="005A75E5"/>
    <w:rsid w:val="00605C07"/>
    <w:rsid w:val="00664F56"/>
    <w:rsid w:val="006C333C"/>
    <w:rsid w:val="007007C2"/>
    <w:rsid w:val="00710A94"/>
    <w:rsid w:val="00720137"/>
    <w:rsid w:val="00725E46"/>
    <w:rsid w:val="00750BE2"/>
    <w:rsid w:val="007C2730"/>
    <w:rsid w:val="00843DF4"/>
    <w:rsid w:val="0089273F"/>
    <w:rsid w:val="008A578E"/>
    <w:rsid w:val="008A73D4"/>
    <w:rsid w:val="008C1B16"/>
    <w:rsid w:val="008C6C12"/>
    <w:rsid w:val="008F5675"/>
    <w:rsid w:val="009075FA"/>
    <w:rsid w:val="00946FF7"/>
    <w:rsid w:val="00962A77"/>
    <w:rsid w:val="009A03E0"/>
    <w:rsid w:val="009E6620"/>
    <w:rsid w:val="00A00F0C"/>
    <w:rsid w:val="00A061B7"/>
    <w:rsid w:val="00A173CD"/>
    <w:rsid w:val="00A23343"/>
    <w:rsid w:val="00A82DBE"/>
    <w:rsid w:val="00A918EE"/>
    <w:rsid w:val="00AA7656"/>
    <w:rsid w:val="00B238F9"/>
    <w:rsid w:val="00B54FA1"/>
    <w:rsid w:val="00B82317"/>
    <w:rsid w:val="00BA420D"/>
    <w:rsid w:val="00BB1E11"/>
    <w:rsid w:val="00BB36E3"/>
    <w:rsid w:val="00BD0B65"/>
    <w:rsid w:val="00BD290B"/>
    <w:rsid w:val="00C21BBB"/>
    <w:rsid w:val="00C34D55"/>
    <w:rsid w:val="00C41637"/>
    <w:rsid w:val="00CA74DA"/>
    <w:rsid w:val="00CC343D"/>
    <w:rsid w:val="00CD3256"/>
    <w:rsid w:val="00CD5613"/>
    <w:rsid w:val="00D128FF"/>
    <w:rsid w:val="00D35FCC"/>
    <w:rsid w:val="00D42AA9"/>
    <w:rsid w:val="00D65CAD"/>
    <w:rsid w:val="00D76E69"/>
    <w:rsid w:val="00D90340"/>
    <w:rsid w:val="00DD1BA9"/>
    <w:rsid w:val="00DF47A2"/>
    <w:rsid w:val="00E10B02"/>
    <w:rsid w:val="00E357B4"/>
    <w:rsid w:val="00E434BC"/>
    <w:rsid w:val="00E56ED1"/>
    <w:rsid w:val="00E710F1"/>
    <w:rsid w:val="00E83E6C"/>
    <w:rsid w:val="00E90D15"/>
    <w:rsid w:val="00E911A8"/>
    <w:rsid w:val="00EA30E7"/>
    <w:rsid w:val="00EA6521"/>
    <w:rsid w:val="00EA77BC"/>
    <w:rsid w:val="00EB78B7"/>
    <w:rsid w:val="00EC67A0"/>
    <w:rsid w:val="00ED2163"/>
    <w:rsid w:val="00F47891"/>
    <w:rsid w:val="00F55A34"/>
    <w:rsid w:val="00F80612"/>
    <w:rsid w:val="00F847D0"/>
    <w:rsid w:val="00FC5346"/>
    <w:rsid w:val="00FF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72AA33-56D6-47FA-8ED4-056E3ED8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34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F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0DD6"/>
  </w:style>
  <w:style w:type="paragraph" w:styleId="a6">
    <w:name w:val="footer"/>
    <w:basedOn w:val="a"/>
    <w:link w:val="a7"/>
    <w:uiPriority w:val="99"/>
    <w:unhideWhenUsed/>
    <w:rsid w:val="004F0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0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Доходы</a:t>
            </a:r>
            <a:r>
              <a:rPr lang="ru-RU" baseline="0"/>
              <a:t> бюджета городского округа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поступления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75354</c:v>
                </c:pt>
                <c:pt idx="1">
                  <c:v>99000</c:v>
                </c:pt>
                <c:pt idx="2">
                  <c:v>103000</c:v>
                </c:pt>
                <c:pt idx="3">
                  <c:v>115000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56D-4E73-82E3-226663BF577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302310.28999999998</c:v>
                </c:pt>
                <c:pt idx="1">
                  <c:v>219749</c:v>
                </c:pt>
                <c:pt idx="2">
                  <c:v>198400</c:v>
                </c:pt>
                <c:pt idx="3">
                  <c:v>200100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56D-4E73-82E3-226663BF57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08727976"/>
        <c:axId val="308728360"/>
      </c:barChart>
      <c:catAx>
        <c:axId val="308727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8728360"/>
        <c:crosses val="autoZero"/>
        <c:auto val="1"/>
        <c:lblAlgn val="ctr"/>
        <c:lblOffset val="100"/>
        <c:noMultiLvlLbl val="0"/>
      </c:catAx>
      <c:valAx>
        <c:axId val="308728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8727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/>
              <a:t>Раходы</a:t>
            </a:r>
            <a:r>
              <a:rPr lang="ru-RU" sz="1800" baseline="0"/>
              <a:t> бюджета на </a:t>
            </a:r>
          </a:p>
          <a:p>
            <a:pPr>
              <a:defRPr/>
            </a:pPr>
            <a:r>
              <a:rPr lang="ru-RU" sz="1800" baseline="0"/>
              <a:t>2024 год</a:t>
            </a:r>
            <a:endParaRPr lang="ru-RU" sz="18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625-4F44-9806-8F6F2AD8199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625-4F44-9806-8F6F2AD8199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625-4F44-9806-8F6F2AD8199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625-4F44-9806-8F6F2AD8199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625-4F44-9806-8F6F2AD8199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625-4F44-9806-8F6F2AD8199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625-4F44-9806-8F6F2AD8199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625-4F44-9806-8F6F2AD8199E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Лист1!$A$2:$A$9</c:f>
              <c:strCache>
                <c:ptCount val="8"/>
                <c:pt idx="0">
                  <c:v>Общегосударственные вопросы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Здравоохранение</c:v>
                </c:pt>
                <c:pt idx="6">
                  <c:v>Социальная политика</c:v>
                </c:pt>
                <c:pt idx="7">
                  <c:v>Физическая культура и спорт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17.8</c:v>
                </c:pt>
                <c:pt idx="1">
                  <c:v>2.7</c:v>
                </c:pt>
                <c:pt idx="2">
                  <c:v>0.6</c:v>
                </c:pt>
                <c:pt idx="3">
                  <c:v>1.9</c:v>
                </c:pt>
                <c:pt idx="4">
                  <c:v>74.900000000000006</c:v>
                </c:pt>
                <c:pt idx="5">
                  <c:v>0.1</c:v>
                </c:pt>
                <c:pt idx="6">
                  <c:v>1.5</c:v>
                </c:pt>
                <c:pt idx="7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4EC-444A-BD24-01A95F19150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23BBC-C37D-4F63-A62D-97713D4E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27</Pages>
  <Words>11710</Words>
  <Characters>66750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20</cp:revision>
  <dcterms:created xsi:type="dcterms:W3CDTF">2023-11-14T00:17:00Z</dcterms:created>
  <dcterms:modified xsi:type="dcterms:W3CDTF">2023-11-20T06:09:00Z</dcterms:modified>
</cp:coreProperties>
</file>